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C23" w:rsidRPr="00674A38" w:rsidRDefault="00004C23" w:rsidP="00004C23">
      <w:pPr>
        <w:rPr>
          <w:u w:val="single"/>
        </w:rPr>
      </w:pPr>
      <w:r w:rsidRPr="00674A38">
        <w:rPr>
          <w:u w:val="single"/>
        </w:rPr>
        <w:t>Royaume du Maroc</w:t>
      </w:r>
    </w:p>
    <w:p w:rsidR="00004C23" w:rsidRPr="00023152" w:rsidRDefault="00004C23" w:rsidP="00004C23">
      <w:pPr>
        <w:jc w:val="both"/>
        <w:rPr>
          <w:sz w:val="16"/>
          <w:szCs w:val="16"/>
          <w:u w:val="single"/>
        </w:rPr>
      </w:pPr>
      <w:r w:rsidRPr="00023152">
        <w:rPr>
          <w:sz w:val="16"/>
          <w:szCs w:val="16"/>
          <w:u w:val="single"/>
        </w:rPr>
        <w:t xml:space="preserve">MINISTERE DE L’INTERIEUR </w:t>
      </w:r>
    </w:p>
    <w:p w:rsidR="00004C23" w:rsidRPr="00023152" w:rsidRDefault="00004C23" w:rsidP="00004C23">
      <w:pPr>
        <w:jc w:val="both"/>
        <w:rPr>
          <w:b/>
          <w:bCs/>
          <w:sz w:val="16"/>
          <w:szCs w:val="16"/>
        </w:rPr>
      </w:pPr>
      <w:r w:rsidRPr="00023152">
        <w:rPr>
          <w:b/>
          <w:bCs/>
          <w:sz w:val="16"/>
          <w:szCs w:val="16"/>
        </w:rPr>
        <w:t xml:space="preserve">       PREFECTURE DE SALE </w:t>
      </w:r>
    </w:p>
    <w:p w:rsidR="00004C23" w:rsidRPr="00023152" w:rsidRDefault="00004C23" w:rsidP="00004C23">
      <w:pPr>
        <w:jc w:val="both"/>
        <w:rPr>
          <w:sz w:val="16"/>
          <w:szCs w:val="16"/>
          <w:u w:val="single"/>
        </w:rPr>
      </w:pPr>
      <w:r w:rsidRPr="00023152">
        <w:rPr>
          <w:sz w:val="16"/>
          <w:szCs w:val="16"/>
          <w:u w:val="single"/>
        </w:rPr>
        <w:t xml:space="preserve">COMMUNE DE SALE </w:t>
      </w:r>
    </w:p>
    <w:p w:rsidR="00004C23" w:rsidRPr="00C8629C" w:rsidRDefault="00004C23" w:rsidP="00004C23">
      <w:pPr>
        <w:ind w:firstLine="180"/>
        <w:jc w:val="both"/>
        <w:rPr>
          <w:b/>
          <w:bCs/>
          <w:sz w:val="16"/>
          <w:szCs w:val="16"/>
        </w:rPr>
      </w:pPr>
      <w:r w:rsidRPr="00C8629C">
        <w:rPr>
          <w:b/>
          <w:bCs/>
          <w:sz w:val="16"/>
          <w:szCs w:val="16"/>
        </w:rPr>
        <w:t xml:space="preserve">DIRECTION GENERALE DES SERVICES  </w:t>
      </w:r>
    </w:p>
    <w:p w:rsidR="00004C23" w:rsidRDefault="00004C23" w:rsidP="00004C23">
      <w:pPr>
        <w:jc w:val="both"/>
        <w:rPr>
          <w:sz w:val="16"/>
          <w:szCs w:val="16"/>
          <w:u w:val="single"/>
          <w:rtl/>
          <w:lang w:val="en-US"/>
        </w:rPr>
      </w:pPr>
      <w:r w:rsidRPr="00C8629C">
        <w:rPr>
          <w:sz w:val="16"/>
          <w:szCs w:val="16"/>
          <w:u w:val="single"/>
        </w:rPr>
        <w:t xml:space="preserve">D.B / S.M……………………    </w:t>
      </w:r>
    </w:p>
    <w:p w:rsidR="00004C23" w:rsidRDefault="00004C23" w:rsidP="00004C23">
      <w:pPr>
        <w:shd w:val="clear" w:color="auto" w:fill="FFFFFF"/>
        <w:rPr>
          <w:rFonts w:ascii="Arial Black" w:hAnsi="Arial Black"/>
          <w:b/>
          <w:bCs/>
          <w:sz w:val="18"/>
          <w:szCs w:val="18"/>
          <w:rtl/>
        </w:rPr>
      </w:pPr>
    </w:p>
    <w:p w:rsidR="00004C23" w:rsidRPr="00F63C97" w:rsidRDefault="00004C23" w:rsidP="00004C23">
      <w:pPr>
        <w:shd w:val="clear" w:color="auto" w:fill="FFFFFF"/>
        <w:jc w:val="center"/>
        <w:rPr>
          <w:rFonts w:ascii="Arial Black" w:hAnsi="Arial Black"/>
          <w:b/>
          <w:bCs/>
          <w:sz w:val="28"/>
          <w:szCs w:val="28"/>
          <w:u w:val="single"/>
        </w:rPr>
      </w:pPr>
      <w:r w:rsidRPr="00CC64D2">
        <w:rPr>
          <w:rFonts w:ascii="Arial Black" w:hAnsi="Arial Black"/>
          <w:b/>
          <w:bCs/>
          <w:sz w:val="18"/>
          <w:szCs w:val="18"/>
          <w:u w:val="single"/>
        </w:rPr>
        <w:t>AVIS  D’APPEL D’OFFRES OUVERT</w:t>
      </w:r>
      <w:r w:rsidR="002244CB">
        <w:rPr>
          <w:rFonts w:ascii="Arial Black" w:hAnsi="Arial Black"/>
          <w:b/>
          <w:bCs/>
          <w:sz w:val="18"/>
          <w:szCs w:val="18"/>
          <w:u w:val="single"/>
        </w:rPr>
        <w:t xml:space="preserve"> </w:t>
      </w:r>
      <w:r w:rsidR="002244CB" w:rsidRPr="00F63C97">
        <w:rPr>
          <w:rFonts w:ascii="Arial Black" w:hAnsi="Arial Black"/>
          <w:b/>
          <w:bCs/>
          <w:sz w:val="28"/>
          <w:szCs w:val="28"/>
          <w:u w:val="single"/>
        </w:rPr>
        <w:t>(Rectifié)</w:t>
      </w:r>
    </w:p>
    <w:p w:rsidR="00004C23" w:rsidRPr="003C32AC" w:rsidRDefault="00004C23" w:rsidP="000E5BCB">
      <w:pPr>
        <w:shd w:val="clear" w:color="auto" w:fill="FFFFFF"/>
        <w:jc w:val="center"/>
        <w:rPr>
          <w:rFonts w:ascii="Arial Black" w:hAnsi="Arial Black"/>
          <w:b/>
          <w:bCs/>
          <w:sz w:val="18"/>
          <w:szCs w:val="18"/>
          <w:u w:val="single"/>
        </w:rPr>
      </w:pPr>
      <w:r w:rsidRPr="00CC64D2">
        <w:rPr>
          <w:rFonts w:ascii="Arial Black" w:hAnsi="Arial Black"/>
          <w:b/>
          <w:bCs/>
          <w:sz w:val="18"/>
          <w:szCs w:val="18"/>
          <w:u w:val="single"/>
        </w:rPr>
        <w:t xml:space="preserve"> N°</w:t>
      </w:r>
      <w:r w:rsidR="000E5BCB">
        <w:rPr>
          <w:rFonts w:ascii="Arial Black" w:hAnsi="Arial Black"/>
          <w:b/>
          <w:bCs/>
          <w:sz w:val="18"/>
          <w:szCs w:val="18"/>
          <w:u w:val="single"/>
        </w:rPr>
        <w:t>14</w:t>
      </w:r>
      <w:r>
        <w:rPr>
          <w:rFonts w:ascii="Arial Black" w:hAnsi="Arial Black"/>
          <w:b/>
          <w:bCs/>
          <w:sz w:val="18"/>
          <w:szCs w:val="18"/>
          <w:u w:val="single"/>
        </w:rPr>
        <w:t>/CS/20</w:t>
      </w:r>
      <w:r w:rsidR="00B17ED5">
        <w:rPr>
          <w:rFonts w:ascii="Arial Black" w:hAnsi="Arial Black" w:hint="cs"/>
          <w:b/>
          <w:bCs/>
          <w:sz w:val="18"/>
          <w:szCs w:val="18"/>
          <w:u w:val="single"/>
          <w:rtl/>
        </w:rPr>
        <w:t>2</w:t>
      </w:r>
      <w:r w:rsidR="001C58F9">
        <w:rPr>
          <w:rFonts w:ascii="Arial Black" w:hAnsi="Arial Black"/>
          <w:b/>
          <w:bCs/>
          <w:sz w:val="18"/>
          <w:szCs w:val="18"/>
          <w:u w:val="single"/>
        </w:rPr>
        <w:t>1</w:t>
      </w:r>
    </w:p>
    <w:p w:rsidR="000E5BCB" w:rsidRDefault="000E5BCB" w:rsidP="000E5BCB">
      <w:pPr>
        <w:ind w:firstLine="360"/>
        <w:jc w:val="center"/>
        <w:rPr>
          <w:rFonts w:ascii="Arial Black" w:hAnsi="Arial Black"/>
          <w:b/>
          <w:bCs/>
          <w:sz w:val="22"/>
          <w:szCs w:val="22"/>
        </w:rPr>
      </w:pPr>
      <w:r>
        <w:rPr>
          <w:rFonts w:ascii="Arial Black" w:hAnsi="Arial Black"/>
          <w:b/>
          <w:bCs/>
          <w:sz w:val="22"/>
          <w:szCs w:val="22"/>
        </w:rPr>
        <w:t>Le Mardi 27 juillet 2021 à 11 Heures</w:t>
      </w:r>
    </w:p>
    <w:p w:rsidR="00004C23" w:rsidRDefault="00004C23" w:rsidP="003C32AC">
      <w:pPr>
        <w:ind w:firstLine="360"/>
        <w:rPr>
          <w:rFonts w:ascii="Arial Black" w:hAnsi="Arial Black"/>
          <w:b/>
          <w:bCs/>
          <w:sz w:val="22"/>
          <w:szCs w:val="22"/>
        </w:rPr>
      </w:pPr>
    </w:p>
    <w:p w:rsidR="00EF6783" w:rsidRDefault="00004C23" w:rsidP="00EF6783">
      <w:pPr>
        <w:spacing w:line="360" w:lineRule="auto"/>
        <w:ind w:firstLine="357"/>
        <w:jc w:val="both"/>
        <w:rPr>
          <w:b/>
          <w:bCs/>
          <w:sz w:val="16"/>
          <w:szCs w:val="16"/>
        </w:rPr>
      </w:pPr>
      <w:r w:rsidRPr="00621AC8">
        <w:rPr>
          <w:b/>
          <w:bCs/>
          <w:sz w:val="22"/>
          <w:szCs w:val="22"/>
        </w:rPr>
        <w:t>I</w:t>
      </w:r>
      <w:r w:rsidRPr="00621AC8">
        <w:rPr>
          <w:sz w:val="22"/>
          <w:szCs w:val="22"/>
        </w:rPr>
        <w:t xml:space="preserve">l </w:t>
      </w:r>
      <w:r w:rsidRPr="0099370C">
        <w:rPr>
          <w:sz w:val="22"/>
          <w:szCs w:val="22"/>
        </w:rPr>
        <w:t>sera procédé, dans les bureaux du  Président de la Commune de Salé</w:t>
      </w:r>
      <w:r>
        <w:rPr>
          <w:sz w:val="22"/>
          <w:szCs w:val="22"/>
        </w:rPr>
        <w:t xml:space="preserve"> sis à : place </w:t>
      </w:r>
      <w:proofErr w:type="spellStart"/>
      <w:r>
        <w:rPr>
          <w:sz w:val="22"/>
          <w:szCs w:val="22"/>
        </w:rPr>
        <w:t>BabBouhaja</w:t>
      </w:r>
      <w:proofErr w:type="spellEnd"/>
      <w:r>
        <w:rPr>
          <w:sz w:val="22"/>
          <w:szCs w:val="22"/>
        </w:rPr>
        <w:t xml:space="preserve">, </w:t>
      </w:r>
      <w:r w:rsidRPr="0099370C">
        <w:rPr>
          <w:sz w:val="22"/>
          <w:szCs w:val="22"/>
        </w:rPr>
        <w:t xml:space="preserve"> à l’ouverture des plis  relatifs  à  l'appel   d’offres  sur offres de prix  suivant </w:t>
      </w:r>
      <w:r w:rsidRPr="00621AC8">
        <w:rPr>
          <w:b/>
          <w:bCs/>
          <w:sz w:val="16"/>
          <w:szCs w:val="16"/>
        </w:rPr>
        <w:t xml:space="preserve">: </w:t>
      </w:r>
    </w:p>
    <w:p w:rsidR="00004C23" w:rsidRPr="00B17ED5" w:rsidRDefault="00EF6783" w:rsidP="00651B29">
      <w:pPr>
        <w:spacing w:line="360" w:lineRule="auto"/>
        <w:ind w:firstLine="357"/>
        <w:jc w:val="both"/>
        <w:rPr>
          <w:rFonts w:asciiTheme="majorBidi" w:hAnsiTheme="majorBidi" w:cstheme="majorBidi"/>
          <w:b/>
          <w:bCs/>
          <w:iCs/>
          <w:sz w:val="20"/>
          <w:szCs w:val="20"/>
          <w:lang w:bidi="ar-MA"/>
        </w:rPr>
      </w:pPr>
      <w:r w:rsidRPr="00B17ED5">
        <w:rPr>
          <w:rFonts w:asciiTheme="majorBidi" w:hAnsiTheme="majorBidi" w:cstheme="majorBidi"/>
          <w:b/>
          <w:bCs/>
          <w:iCs/>
          <w:sz w:val="20"/>
          <w:szCs w:val="20"/>
          <w:lang w:bidi="ar-MA"/>
        </w:rPr>
        <w:t>TRAVAUX DE CONSTRUCTION DE KIOSQUES ET TOILLETTES PUBLIQUES -COMMUNE DE  SALE- PREFECTURE DE SALE.</w:t>
      </w:r>
    </w:p>
    <w:p w:rsidR="00004C23" w:rsidRDefault="00004C23" w:rsidP="00004C23">
      <w:pPr>
        <w:tabs>
          <w:tab w:val="left" w:pos="1180"/>
        </w:tabs>
        <w:jc w:val="both"/>
        <w:rPr>
          <w:sz w:val="16"/>
          <w:szCs w:val="16"/>
        </w:rPr>
      </w:pPr>
      <w:r w:rsidRPr="0099370C">
        <w:rPr>
          <w:rFonts w:ascii="Arial Black" w:hAnsi="Arial Black"/>
          <w:sz w:val="22"/>
          <w:szCs w:val="22"/>
        </w:rPr>
        <w:t xml:space="preserve"> L</w:t>
      </w:r>
      <w:r w:rsidRPr="0099370C">
        <w:rPr>
          <w:sz w:val="22"/>
          <w:szCs w:val="22"/>
        </w:rPr>
        <w:t xml:space="preserve">e dossier  d’appel d’offres peut  être retiré au Service des Marchés de la Commune </w:t>
      </w:r>
      <w:r>
        <w:rPr>
          <w:sz w:val="22"/>
          <w:szCs w:val="22"/>
        </w:rPr>
        <w:t xml:space="preserve">de Salé sis à Place </w:t>
      </w:r>
      <w:proofErr w:type="spellStart"/>
      <w:r>
        <w:rPr>
          <w:sz w:val="22"/>
          <w:szCs w:val="22"/>
        </w:rPr>
        <w:t>BabBouhaja</w:t>
      </w:r>
      <w:proofErr w:type="spellEnd"/>
      <w:r>
        <w:rPr>
          <w:sz w:val="22"/>
          <w:szCs w:val="22"/>
        </w:rPr>
        <w:t>, il</w:t>
      </w:r>
      <w:r w:rsidRPr="0099370C">
        <w:rPr>
          <w:sz w:val="22"/>
          <w:szCs w:val="22"/>
        </w:rPr>
        <w:t xml:space="preserve"> peut  également être téléchargé à partirdu</w:t>
      </w:r>
      <w:r>
        <w:rPr>
          <w:sz w:val="22"/>
          <w:szCs w:val="22"/>
        </w:rPr>
        <w:t xml:space="preserve"> portail des marchés publics </w:t>
      </w:r>
      <w:r w:rsidRPr="0099370C">
        <w:rPr>
          <w:sz w:val="22"/>
          <w:szCs w:val="22"/>
        </w:rPr>
        <w:t>:</w:t>
      </w:r>
    </w:p>
    <w:p w:rsidR="00004C23" w:rsidRDefault="00004C23" w:rsidP="00004C23">
      <w:pPr>
        <w:tabs>
          <w:tab w:val="left" w:pos="1180"/>
        </w:tabs>
        <w:jc w:val="both"/>
        <w:rPr>
          <w:sz w:val="16"/>
          <w:szCs w:val="16"/>
        </w:rPr>
      </w:pPr>
    </w:p>
    <w:p w:rsidR="00004C23" w:rsidRPr="00674A38" w:rsidRDefault="00004C23" w:rsidP="00004C23">
      <w:pPr>
        <w:tabs>
          <w:tab w:val="left" w:pos="1180"/>
        </w:tabs>
        <w:jc w:val="both"/>
        <w:rPr>
          <w:b/>
          <w:bCs/>
        </w:rPr>
      </w:pPr>
      <w:r w:rsidRPr="00674A38">
        <w:rPr>
          <w:b/>
          <w:bCs/>
          <w:color w:val="0000FF"/>
          <w:u w:val="single"/>
        </w:rPr>
        <w:t>www.marchéspublics.gov.ma</w:t>
      </w:r>
    </w:p>
    <w:p w:rsidR="00004C23" w:rsidRPr="007E57DE" w:rsidRDefault="00004C23" w:rsidP="00004C23">
      <w:pPr>
        <w:widowControl w:val="0"/>
        <w:autoSpaceDE w:val="0"/>
        <w:autoSpaceDN w:val="0"/>
        <w:adjustRightInd w:val="0"/>
        <w:jc w:val="both"/>
        <w:rPr>
          <w:rFonts w:ascii="Arial Black" w:hAnsi="Arial Black"/>
          <w:b/>
          <w:bCs/>
          <w:sz w:val="16"/>
          <w:szCs w:val="16"/>
        </w:rPr>
      </w:pPr>
    </w:p>
    <w:p w:rsidR="00004C23" w:rsidRPr="00674A38" w:rsidRDefault="00004C23" w:rsidP="00EF6783">
      <w:pPr>
        <w:pStyle w:val="Car"/>
        <w:numPr>
          <w:ilvl w:val="0"/>
          <w:numId w:val="5"/>
        </w:numPr>
        <w:shd w:val="clear" w:color="auto" w:fill="FFFFFF"/>
        <w:spacing w:after="0"/>
        <w:rPr>
          <w:rFonts w:ascii="Arial Black" w:hAnsi="Arial Black" w:cs="Tahoma"/>
          <w:b/>
          <w:bCs/>
          <w:szCs w:val="18"/>
          <w:lang w:val="fr-FR" w:eastAsia="fr-FR" w:bidi="ar-MA"/>
        </w:rPr>
      </w:pPr>
      <w:r w:rsidRPr="009A3A42">
        <w:rPr>
          <w:rFonts w:ascii="Times New Roman" w:hAnsi="Times New Roman"/>
          <w:sz w:val="22"/>
          <w:szCs w:val="22"/>
          <w:lang w:val="fr-FR" w:eastAsia="fr-FR" w:bidi="ar-MA"/>
        </w:rPr>
        <w:t>Le cautionnement  provisoire est fixé à  la somme de</w:t>
      </w:r>
      <w:r>
        <w:rPr>
          <w:rFonts w:cs="Tahoma"/>
          <w:b/>
          <w:bCs/>
          <w:sz w:val="16"/>
          <w:szCs w:val="16"/>
          <w:lang w:val="fr-FR" w:eastAsia="fr-FR" w:bidi="ar-MA"/>
        </w:rPr>
        <w:t xml:space="preserve"> :   </w:t>
      </w:r>
      <w:r w:rsidR="00EF6783" w:rsidRPr="00651B29">
        <w:rPr>
          <w:rFonts w:ascii="Myriad Pro" w:hAnsi="Myriad Pro"/>
          <w:b/>
          <w:bCs/>
          <w:sz w:val="22"/>
          <w:szCs w:val="22"/>
          <w:lang w:val="fr-FR" w:eastAsia="fr-FR" w:bidi="ar-MA"/>
        </w:rPr>
        <w:t>20</w:t>
      </w:r>
      <w:r w:rsidRPr="00651B29">
        <w:rPr>
          <w:rFonts w:ascii="Myriad Pro" w:hAnsi="Myriad Pro"/>
          <w:b/>
          <w:bCs/>
          <w:sz w:val="22"/>
          <w:szCs w:val="22"/>
          <w:lang w:val="fr-FR" w:eastAsia="fr-FR" w:bidi="ar-MA"/>
        </w:rPr>
        <w:t> 000.00 DH  (</w:t>
      </w:r>
      <w:r w:rsidR="00EF6783" w:rsidRPr="00651B29">
        <w:rPr>
          <w:rFonts w:ascii="Myriad Pro" w:hAnsi="Myriad Pro"/>
          <w:b/>
          <w:bCs/>
          <w:i/>
          <w:iCs/>
          <w:sz w:val="22"/>
          <w:szCs w:val="22"/>
          <w:lang w:val="fr-FR" w:eastAsia="fr-FR" w:bidi="ar-MA"/>
        </w:rPr>
        <w:t>VINGT</w:t>
      </w:r>
      <w:r w:rsidRPr="00651B29">
        <w:rPr>
          <w:rFonts w:ascii="Myriad Pro" w:hAnsi="Myriad Pro"/>
          <w:b/>
          <w:bCs/>
          <w:i/>
          <w:iCs/>
          <w:sz w:val="22"/>
          <w:szCs w:val="22"/>
          <w:lang w:val="fr-FR" w:eastAsia="fr-FR" w:bidi="ar-MA"/>
        </w:rPr>
        <w:t xml:space="preserve"> </w:t>
      </w:r>
      <w:r w:rsidR="00651B29" w:rsidRPr="00651B29">
        <w:rPr>
          <w:rFonts w:ascii="Myriad Pro" w:hAnsi="Myriad Pro"/>
          <w:b/>
          <w:bCs/>
          <w:i/>
          <w:iCs/>
          <w:sz w:val="22"/>
          <w:szCs w:val="22"/>
          <w:lang w:val="fr-FR" w:eastAsia="fr-FR" w:bidi="ar-MA"/>
        </w:rPr>
        <w:t xml:space="preserve">MILLE </w:t>
      </w:r>
      <w:r w:rsidR="00DB614A" w:rsidRPr="00651B29">
        <w:rPr>
          <w:rFonts w:ascii="Myriad Pro" w:hAnsi="Myriad Pro"/>
          <w:b/>
          <w:bCs/>
          <w:i/>
          <w:iCs/>
          <w:sz w:val="22"/>
          <w:szCs w:val="22"/>
          <w:lang w:val="fr-FR" w:eastAsia="fr-FR" w:bidi="ar-MA"/>
        </w:rPr>
        <w:t>DIRHAMS</w:t>
      </w:r>
      <w:r w:rsidRPr="00651B29">
        <w:rPr>
          <w:rFonts w:ascii="Myriad Pro" w:hAnsi="Myriad Pro"/>
          <w:b/>
          <w:bCs/>
          <w:i/>
          <w:iCs/>
          <w:sz w:val="22"/>
          <w:szCs w:val="22"/>
          <w:lang w:val="fr-FR" w:eastAsia="fr-FR" w:bidi="ar-MA"/>
        </w:rPr>
        <w:t>)</w:t>
      </w:r>
    </w:p>
    <w:p w:rsidR="00004C23" w:rsidRPr="00325B28" w:rsidRDefault="00004C23" w:rsidP="00004C23">
      <w:pPr>
        <w:pStyle w:val="Car"/>
        <w:numPr>
          <w:ilvl w:val="0"/>
          <w:numId w:val="5"/>
        </w:numPr>
        <w:spacing w:line="240" w:lineRule="auto"/>
        <w:ind w:left="482"/>
        <w:rPr>
          <w:rFonts w:ascii="Times New Roman" w:hAnsi="Times New Roman"/>
          <w:sz w:val="22"/>
          <w:szCs w:val="22"/>
          <w:lang w:val="fr-FR" w:eastAsia="fr-FR" w:bidi="ar-MA"/>
        </w:rPr>
      </w:pPr>
      <w:r w:rsidRPr="00325B28">
        <w:rPr>
          <w:rFonts w:ascii="Times New Roman" w:hAnsi="Times New Roman"/>
          <w:sz w:val="22"/>
          <w:szCs w:val="22"/>
          <w:lang w:val="fr-FR" w:eastAsia="fr-FR" w:bidi="ar-MA"/>
        </w:rPr>
        <w:t xml:space="preserve">L’estimation des coûts de  prestations   établie par le maitre d’ouvrage est fixée à la somme de :   </w:t>
      </w:r>
    </w:p>
    <w:p w:rsidR="00C21E2F" w:rsidRPr="00C21E2F" w:rsidRDefault="00477FBA" w:rsidP="00477FBA">
      <w:pPr>
        <w:pStyle w:val="Paragraphedeliste"/>
        <w:ind w:left="480"/>
        <w:jc w:val="both"/>
        <w:rPr>
          <w:b/>
          <w:bCs/>
        </w:rPr>
      </w:pPr>
      <w:r w:rsidRPr="00477FBA">
        <w:rPr>
          <w:rFonts w:ascii="Myriad Pro" w:hAnsi="Myriad Pro"/>
          <w:b/>
          <w:bCs/>
          <w:i/>
          <w:iCs/>
          <w:color w:val="FF0000"/>
          <w:sz w:val="22"/>
          <w:szCs w:val="22"/>
        </w:rPr>
        <w:t>910 008,00</w:t>
      </w:r>
      <w:r w:rsidRPr="004D5A5E">
        <w:rPr>
          <w:rFonts w:ascii="Arial" w:hAnsi="Arial" w:cs="Arial"/>
          <w:b/>
          <w:bCs/>
          <w:sz w:val="36"/>
          <w:szCs w:val="36"/>
        </w:rPr>
        <w:t xml:space="preserve"> </w:t>
      </w:r>
      <w:r w:rsidR="00C21E2F" w:rsidRPr="00D37F32">
        <w:rPr>
          <w:rFonts w:ascii="Myriad Pro" w:hAnsi="Myriad Pro"/>
          <w:b/>
          <w:bCs/>
          <w:i/>
          <w:iCs/>
          <w:color w:val="FF0000"/>
          <w:sz w:val="22"/>
          <w:szCs w:val="22"/>
        </w:rPr>
        <w:t>DHS</w:t>
      </w:r>
      <w:r w:rsidR="00BF702C" w:rsidRPr="00D37F32">
        <w:rPr>
          <w:rFonts w:ascii="Myriad Pro" w:hAnsi="Myriad Pro"/>
          <w:b/>
          <w:bCs/>
          <w:i/>
          <w:iCs/>
          <w:color w:val="FF0000"/>
          <w:sz w:val="22"/>
          <w:szCs w:val="22"/>
        </w:rPr>
        <w:t xml:space="preserve"> </w:t>
      </w:r>
      <w:r w:rsidR="00C21E2F" w:rsidRPr="00D37F32">
        <w:rPr>
          <w:rFonts w:ascii="Myriad Pro" w:hAnsi="Myriad Pro"/>
          <w:b/>
          <w:bCs/>
          <w:i/>
          <w:iCs/>
          <w:color w:val="FF0000"/>
          <w:sz w:val="22"/>
          <w:szCs w:val="22"/>
        </w:rPr>
        <w:t>(</w:t>
      </w:r>
      <w:r w:rsidRPr="00477FBA">
        <w:rPr>
          <w:rFonts w:ascii="Myriad Pro" w:hAnsi="Myriad Pro"/>
          <w:b/>
          <w:bCs/>
          <w:i/>
          <w:iCs/>
          <w:color w:val="FF0000"/>
          <w:sz w:val="22"/>
          <w:szCs w:val="22"/>
        </w:rPr>
        <w:t>neuf cent dix mille  huit dirhams</w:t>
      </w:r>
      <w:r w:rsidR="00DB614A" w:rsidRPr="00D37F32">
        <w:rPr>
          <w:rFonts w:ascii="Myriad Pro" w:hAnsi="Myriad Pro"/>
          <w:b/>
          <w:bCs/>
          <w:i/>
          <w:iCs/>
          <w:color w:val="FF0000"/>
          <w:sz w:val="22"/>
          <w:szCs w:val="22"/>
        </w:rPr>
        <w:t xml:space="preserve"> </w:t>
      </w:r>
      <w:proofErr w:type="spellStart"/>
      <w:r w:rsidR="00DB614A" w:rsidRPr="00D37F32">
        <w:rPr>
          <w:rFonts w:ascii="Myriad Pro" w:hAnsi="Myriad Pro"/>
          <w:b/>
          <w:bCs/>
          <w:i/>
          <w:iCs/>
          <w:color w:val="FF0000"/>
          <w:sz w:val="22"/>
          <w:szCs w:val="22"/>
        </w:rPr>
        <w:t>DIRHAMS</w:t>
      </w:r>
      <w:proofErr w:type="spellEnd"/>
      <w:r w:rsidR="00C21E2F" w:rsidRPr="00D37F32">
        <w:rPr>
          <w:rFonts w:ascii="Myriad Pro" w:hAnsi="Myriad Pro"/>
          <w:b/>
          <w:bCs/>
          <w:i/>
          <w:iCs/>
          <w:color w:val="FF0000"/>
          <w:sz w:val="22"/>
          <w:szCs w:val="22"/>
        </w:rPr>
        <w:t xml:space="preserve">, </w:t>
      </w:r>
      <w:r>
        <w:rPr>
          <w:rFonts w:ascii="Myriad Pro" w:hAnsi="Myriad Pro" w:hint="cs"/>
          <w:b/>
          <w:bCs/>
          <w:i/>
          <w:iCs/>
          <w:color w:val="FF0000"/>
          <w:sz w:val="22"/>
          <w:szCs w:val="22"/>
          <w:rtl/>
        </w:rPr>
        <w:t>0</w:t>
      </w:r>
      <w:r w:rsidR="00C21E2F" w:rsidRPr="00D37F32">
        <w:rPr>
          <w:rFonts w:ascii="Myriad Pro" w:hAnsi="Myriad Pro"/>
          <w:b/>
          <w:bCs/>
          <w:i/>
          <w:iCs/>
          <w:color w:val="FF0000"/>
          <w:sz w:val="22"/>
          <w:szCs w:val="22"/>
        </w:rPr>
        <w:t>0cts</w:t>
      </w:r>
      <w:r w:rsidR="00C21E2F" w:rsidRPr="00C21E2F">
        <w:rPr>
          <w:rFonts w:ascii="Myriad Pro" w:hAnsi="Myriad Pro"/>
          <w:b/>
          <w:bCs/>
          <w:i/>
          <w:iCs/>
          <w:sz w:val="22"/>
          <w:szCs w:val="22"/>
        </w:rPr>
        <w:t>).</w:t>
      </w:r>
    </w:p>
    <w:p w:rsidR="00004C23" w:rsidRPr="0099370C" w:rsidRDefault="00004C23" w:rsidP="00E012E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99370C">
        <w:rPr>
          <w:rFonts w:ascii="Arial Black" w:hAnsi="Arial Black"/>
          <w:sz w:val="22"/>
          <w:szCs w:val="22"/>
        </w:rPr>
        <w:t>L</w:t>
      </w:r>
      <w:r w:rsidRPr="0099370C">
        <w:rPr>
          <w:sz w:val="22"/>
          <w:szCs w:val="22"/>
        </w:rPr>
        <w:t>e contenu ainsi que la présentation des dossiers des concurrents doivent être conformes aux dispositions des articles 2</w:t>
      </w:r>
      <w:r>
        <w:rPr>
          <w:sz w:val="22"/>
          <w:szCs w:val="22"/>
        </w:rPr>
        <w:t>7</w:t>
      </w:r>
      <w:r w:rsidRPr="0099370C">
        <w:rPr>
          <w:sz w:val="22"/>
          <w:szCs w:val="22"/>
        </w:rPr>
        <w:t>, 2</w:t>
      </w:r>
      <w:r>
        <w:rPr>
          <w:sz w:val="22"/>
          <w:szCs w:val="22"/>
        </w:rPr>
        <w:t>9et 31</w:t>
      </w:r>
      <w:r w:rsidRPr="0099370C">
        <w:rPr>
          <w:sz w:val="22"/>
          <w:szCs w:val="22"/>
        </w:rPr>
        <w:t xml:space="preserve"> du décret n°</w:t>
      </w:r>
      <w:r>
        <w:rPr>
          <w:sz w:val="22"/>
          <w:szCs w:val="22"/>
        </w:rPr>
        <w:t>2-12-349</w:t>
      </w:r>
      <w:r w:rsidR="00E012E8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du </w:t>
      </w:r>
      <w:r w:rsidR="00E012E8">
        <w:rPr>
          <w:sz w:val="22"/>
          <w:szCs w:val="22"/>
        </w:rPr>
        <w:t>0</w:t>
      </w:r>
      <w:r>
        <w:rPr>
          <w:sz w:val="22"/>
          <w:szCs w:val="22"/>
        </w:rPr>
        <w:t xml:space="preserve">8 </w:t>
      </w:r>
      <w:proofErr w:type="spellStart"/>
      <w:r>
        <w:rPr>
          <w:sz w:val="22"/>
          <w:szCs w:val="22"/>
        </w:rPr>
        <w:t>Joumada</w:t>
      </w:r>
      <w:proofErr w:type="spellEnd"/>
      <w:r w:rsidR="00561AB4">
        <w:rPr>
          <w:sz w:val="22"/>
          <w:szCs w:val="22"/>
        </w:rPr>
        <w:t xml:space="preserve"> </w:t>
      </w:r>
      <w:r>
        <w:rPr>
          <w:sz w:val="22"/>
          <w:szCs w:val="22"/>
        </w:rPr>
        <w:t>I</w:t>
      </w:r>
      <w:r w:rsidR="00561AB4">
        <w:rPr>
          <w:sz w:val="22"/>
          <w:szCs w:val="22"/>
        </w:rPr>
        <w:t xml:space="preserve"> </w:t>
      </w:r>
      <w:r w:rsidR="00561AB4">
        <w:rPr>
          <w:rFonts w:cs="Arabic Transparent" w:hint="cs"/>
          <w:sz w:val="22"/>
          <w:szCs w:val="22"/>
          <w:rtl/>
        </w:rPr>
        <w:t>1434</w:t>
      </w:r>
      <w:r w:rsidR="00561AB4">
        <w:rPr>
          <w:sz w:val="22"/>
          <w:szCs w:val="22"/>
        </w:rPr>
        <w:t xml:space="preserve"> </w:t>
      </w:r>
      <w:r>
        <w:rPr>
          <w:sz w:val="22"/>
          <w:szCs w:val="22"/>
        </w:rPr>
        <w:t>(2</w:t>
      </w:r>
      <w:r w:rsidR="00561AB4">
        <w:rPr>
          <w:sz w:val="22"/>
          <w:szCs w:val="22"/>
        </w:rPr>
        <w:t>0</w:t>
      </w:r>
      <w:r>
        <w:rPr>
          <w:sz w:val="22"/>
          <w:szCs w:val="22"/>
        </w:rPr>
        <w:t xml:space="preserve"> mars 2013).</w:t>
      </w:r>
    </w:p>
    <w:p w:rsidR="00004C23" w:rsidRPr="0099370C" w:rsidRDefault="00004C23" w:rsidP="003D3141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99370C">
        <w:rPr>
          <w:sz w:val="22"/>
          <w:szCs w:val="22"/>
        </w:rPr>
        <w:t>Les concurrents peuvent:</w:t>
      </w:r>
    </w:p>
    <w:p w:rsidR="00E012E8" w:rsidRPr="000C0770" w:rsidRDefault="00E012E8" w:rsidP="0079101A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276" w:lineRule="auto"/>
        <w:ind w:left="720" w:hanging="360"/>
        <w:jc w:val="both"/>
        <w:rPr>
          <w:sz w:val="20"/>
          <w:szCs w:val="20"/>
        </w:rPr>
      </w:pPr>
      <w:r w:rsidRPr="000C0770">
        <w:rPr>
          <w:sz w:val="20"/>
          <w:szCs w:val="20"/>
        </w:rPr>
        <w:t xml:space="preserve">Soit déposer contre récépissé leurs plis dans le bureau d’ordre général de la Commune de Salé sis à Place </w:t>
      </w:r>
      <w:proofErr w:type="spellStart"/>
      <w:r w:rsidRPr="000C0770">
        <w:rPr>
          <w:sz w:val="20"/>
          <w:szCs w:val="20"/>
        </w:rPr>
        <w:t>Bab</w:t>
      </w:r>
      <w:proofErr w:type="spellEnd"/>
      <w:r>
        <w:rPr>
          <w:sz w:val="20"/>
          <w:szCs w:val="20"/>
        </w:rPr>
        <w:t xml:space="preserve"> </w:t>
      </w:r>
      <w:proofErr w:type="spellStart"/>
      <w:r w:rsidRPr="000C0770">
        <w:rPr>
          <w:sz w:val="20"/>
          <w:szCs w:val="20"/>
        </w:rPr>
        <w:t>Bouhaja</w:t>
      </w:r>
      <w:proofErr w:type="spellEnd"/>
      <w:r w:rsidRPr="000C0770">
        <w:rPr>
          <w:sz w:val="20"/>
          <w:szCs w:val="20"/>
        </w:rPr>
        <w:t>.</w:t>
      </w:r>
    </w:p>
    <w:p w:rsidR="00E012E8" w:rsidRPr="000C0770" w:rsidRDefault="00E012E8" w:rsidP="0079101A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276" w:lineRule="auto"/>
        <w:ind w:left="720" w:hanging="360"/>
        <w:jc w:val="both"/>
        <w:rPr>
          <w:sz w:val="20"/>
          <w:szCs w:val="20"/>
        </w:rPr>
      </w:pPr>
      <w:r w:rsidRPr="000C0770">
        <w:rPr>
          <w:sz w:val="20"/>
          <w:szCs w:val="20"/>
        </w:rPr>
        <w:t>Soit les envoyer par courrier recommandé avec accusé de réception au bureau précité ;</w:t>
      </w:r>
    </w:p>
    <w:p w:rsidR="00E012E8" w:rsidRPr="000C0770" w:rsidRDefault="00E012E8" w:rsidP="0079101A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276" w:lineRule="auto"/>
        <w:ind w:left="720" w:hanging="360"/>
        <w:jc w:val="both"/>
        <w:rPr>
          <w:sz w:val="20"/>
          <w:szCs w:val="20"/>
        </w:rPr>
      </w:pPr>
      <w:r w:rsidRPr="000C0770">
        <w:rPr>
          <w:sz w:val="20"/>
          <w:szCs w:val="20"/>
        </w:rPr>
        <w:t xml:space="preserve">Soit les transmettre  par voie électronique au portail des marchés </w:t>
      </w:r>
      <w:r w:rsidR="003D3141" w:rsidRPr="000C0770">
        <w:rPr>
          <w:sz w:val="20"/>
          <w:szCs w:val="20"/>
        </w:rPr>
        <w:t xml:space="preserve">publics. </w:t>
      </w:r>
    </w:p>
    <w:p w:rsidR="00E012E8" w:rsidRPr="000C0770" w:rsidRDefault="00E012E8" w:rsidP="0079101A">
      <w:pPr>
        <w:widowControl w:val="0"/>
        <w:numPr>
          <w:ilvl w:val="0"/>
          <w:numId w:val="4"/>
        </w:numPr>
        <w:tabs>
          <w:tab w:val="left" w:pos="720"/>
        </w:tabs>
        <w:autoSpaceDE w:val="0"/>
        <w:autoSpaceDN w:val="0"/>
        <w:adjustRightInd w:val="0"/>
        <w:spacing w:line="276" w:lineRule="auto"/>
        <w:ind w:left="720" w:hanging="360"/>
        <w:jc w:val="both"/>
        <w:rPr>
          <w:sz w:val="20"/>
          <w:szCs w:val="20"/>
        </w:rPr>
      </w:pPr>
      <w:r w:rsidRPr="000C0770">
        <w:rPr>
          <w:sz w:val="20"/>
          <w:szCs w:val="20"/>
        </w:rPr>
        <w:t>Soit les remettre au Président de la Commission d’appel d’offres au début de la séance et avant l’ouverture des plis.</w:t>
      </w:r>
    </w:p>
    <w:p w:rsidR="00A272B5" w:rsidRDefault="00004C23" w:rsidP="00AE55BB">
      <w:pPr>
        <w:widowControl w:val="0"/>
        <w:tabs>
          <w:tab w:val="left" w:pos="720"/>
        </w:tabs>
        <w:autoSpaceDE w:val="0"/>
        <w:autoSpaceDN w:val="0"/>
        <w:adjustRightInd w:val="0"/>
        <w:spacing w:line="480" w:lineRule="auto"/>
        <w:jc w:val="both"/>
        <w:rPr>
          <w:sz w:val="22"/>
          <w:szCs w:val="22"/>
        </w:rPr>
      </w:pPr>
      <w:r w:rsidRPr="0099370C">
        <w:rPr>
          <w:rFonts w:ascii="Arial Black" w:hAnsi="Arial Black"/>
          <w:sz w:val="22"/>
          <w:szCs w:val="22"/>
        </w:rPr>
        <w:t>L</w:t>
      </w:r>
      <w:r w:rsidRPr="0099370C">
        <w:rPr>
          <w:sz w:val="22"/>
          <w:szCs w:val="22"/>
        </w:rPr>
        <w:t>es pièces justificatives à fournir sont celles prévu</w:t>
      </w:r>
      <w:r>
        <w:rPr>
          <w:sz w:val="22"/>
          <w:szCs w:val="22"/>
        </w:rPr>
        <w:t>e</w:t>
      </w:r>
      <w:r w:rsidRPr="0099370C">
        <w:rPr>
          <w:sz w:val="22"/>
          <w:szCs w:val="22"/>
        </w:rPr>
        <w:t xml:space="preserve">s </w:t>
      </w:r>
      <w:r>
        <w:rPr>
          <w:sz w:val="22"/>
          <w:szCs w:val="22"/>
        </w:rPr>
        <w:t>par l’article</w:t>
      </w:r>
      <w:r w:rsidR="00AE55BB">
        <w:rPr>
          <w:sz w:val="22"/>
          <w:szCs w:val="22"/>
        </w:rPr>
        <w:t xml:space="preserve"> 09</w:t>
      </w:r>
      <w:r>
        <w:rPr>
          <w:sz w:val="22"/>
          <w:szCs w:val="22"/>
        </w:rPr>
        <w:t xml:space="preserve"> du </w:t>
      </w:r>
      <w:r w:rsidRPr="0099370C">
        <w:rPr>
          <w:sz w:val="22"/>
          <w:szCs w:val="22"/>
        </w:rPr>
        <w:t xml:space="preserve"> règlement de consultations.</w:t>
      </w:r>
    </w:p>
    <w:p w:rsidR="000E5BCB" w:rsidRDefault="000E5BCB" w:rsidP="000E5BCB">
      <w:pPr>
        <w:jc w:val="both"/>
        <w:rPr>
          <w:rFonts w:asciiTheme="majorBidi" w:hAnsiTheme="majorBidi" w:cstheme="majorBidi"/>
          <w:b/>
          <w:bCs/>
          <w:sz w:val="22"/>
          <w:szCs w:val="22"/>
        </w:rPr>
      </w:pPr>
      <w:r>
        <w:rPr>
          <w:rFonts w:asciiTheme="majorBidi" w:hAnsiTheme="majorBidi" w:cstheme="majorBidi"/>
          <w:b/>
          <w:bCs/>
          <w:sz w:val="22"/>
          <w:szCs w:val="22"/>
        </w:rPr>
        <w:t xml:space="preserve">Il est prévu une visite des lieux </w:t>
      </w:r>
      <w:r>
        <w:rPr>
          <w:rFonts w:ascii="Arial Black" w:hAnsi="Arial Black"/>
          <w:b/>
          <w:bCs/>
          <w:sz w:val="16"/>
          <w:szCs w:val="16"/>
        </w:rPr>
        <w:t xml:space="preserve"> </w:t>
      </w:r>
      <w:r>
        <w:rPr>
          <w:rFonts w:asciiTheme="majorBidi" w:hAnsiTheme="majorBidi" w:cstheme="majorBidi"/>
          <w:b/>
          <w:bCs/>
          <w:sz w:val="22"/>
          <w:szCs w:val="22"/>
        </w:rPr>
        <w:t xml:space="preserve">le 15/07/2021 à 10 heures </w:t>
      </w:r>
      <w:r w:rsidRPr="0045129B">
        <w:rPr>
          <w:rFonts w:ascii="Arial Black" w:hAnsi="Arial Black"/>
          <w:b/>
          <w:bCs/>
          <w:sz w:val="18"/>
          <w:szCs w:val="18"/>
        </w:rPr>
        <w:t xml:space="preserve">(Article </w:t>
      </w:r>
      <w:r>
        <w:rPr>
          <w:rFonts w:ascii="Arial Black" w:hAnsi="Arial Black"/>
          <w:b/>
          <w:bCs/>
          <w:sz w:val="18"/>
          <w:szCs w:val="18"/>
        </w:rPr>
        <w:t>23</w:t>
      </w:r>
      <w:r w:rsidRPr="0045129B">
        <w:rPr>
          <w:rFonts w:ascii="Arial Black" w:hAnsi="Arial Black"/>
          <w:b/>
          <w:bCs/>
          <w:sz w:val="18"/>
          <w:szCs w:val="18"/>
        </w:rPr>
        <w:t xml:space="preserve"> du R .C)</w:t>
      </w:r>
    </w:p>
    <w:p w:rsidR="00E63DE1" w:rsidRDefault="00E63DE1" w:rsidP="00004C23">
      <w:pPr>
        <w:jc w:val="both"/>
        <w:rPr>
          <w:rFonts w:ascii="Arial Black" w:hAnsi="Arial Black"/>
          <w:b/>
          <w:bCs/>
          <w:sz w:val="16"/>
          <w:szCs w:val="16"/>
          <w:u w:val="single"/>
        </w:rPr>
      </w:pPr>
    </w:p>
    <w:p w:rsidR="0079101A" w:rsidRDefault="0079101A" w:rsidP="00845F75">
      <w:pPr>
        <w:widowControl w:val="0"/>
        <w:tabs>
          <w:tab w:val="num" w:pos="360"/>
        </w:tabs>
        <w:rPr>
          <w:rFonts w:ascii="Century Gothic" w:hAnsi="Century Gothic" w:cs="Tahoma"/>
          <w:b/>
          <w:bCs/>
          <w:snapToGrid w:val="0"/>
          <w:color w:val="000000" w:themeColor="text1"/>
          <w:sz w:val="18"/>
          <w:szCs w:val="18"/>
        </w:rPr>
      </w:pPr>
      <w:r>
        <w:rPr>
          <w:rFonts w:ascii="Century Gothic" w:hAnsi="Century Gothic" w:cs="Tahoma"/>
          <w:b/>
          <w:bCs/>
          <w:snapToGrid w:val="0"/>
          <w:color w:val="000000" w:themeColor="text1"/>
          <w:sz w:val="18"/>
          <w:szCs w:val="18"/>
        </w:rPr>
        <w:t>-</w:t>
      </w:r>
      <w:r>
        <w:rPr>
          <w:rFonts w:ascii="Century Gothic" w:hAnsi="Century Gothic" w:cs="Tahoma" w:hint="cs"/>
          <w:b/>
          <w:bCs/>
          <w:snapToGrid w:val="0"/>
          <w:color w:val="000000" w:themeColor="text1"/>
          <w:sz w:val="18"/>
          <w:szCs w:val="18"/>
          <w:rtl/>
        </w:rPr>
        <w:t xml:space="preserve"> </w:t>
      </w:r>
      <w:r>
        <w:rPr>
          <w:rFonts w:ascii="Century Gothic" w:hAnsi="Century Gothic" w:cs="Tahoma"/>
          <w:b/>
          <w:bCs/>
          <w:snapToGrid w:val="0"/>
          <w:color w:val="000000" w:themeColor="text1"/>
          <w:sz w:val="18"/>
          <w:szCs w:val="18"/>
        </w:rPr>
        <w:t xml:space="preserve">Pour </w:t>
      </w:r>
      <w:r w:rsidRPr="000C0770">
        <w:rPr>
          <w:rFonts w:ascii="Century Gothic" w:hAnsi="Century Gothic" w:cs="Tahoma"/>
          <w:b/>
          <w:bCs/>
          <w:snapToGrid w:val="0"/>
          <w:color w:val="000000" w:themeColor="text1"/>
          <w:sz w:val="18"/>
          <w:szCs w:val="18"/>
        </w:rPr>
        <w:t>Les concurrents</w:t>
      </w:r>
      <w:r>
        <w:rPr>
          <w:rFonts w:ascii="Century Gothic" w:hAnsi="Century Gothic" w:cs="Tahoma"/>
          <w:b/>
          <w:bCs/>
          <w:snapToGrid w:val="0"/>
          <w:color w:val="000000" w:themeColor="text1"/>
          <w:sz w:val="18"/>
          <w:szCs w:val="18"/>
        </w:rPr>
        <w:t xml:space="preserve"> installés au </w:t>
      </w:r>
      <w:proofErr w:type="gramStart"/>
      <w:r>
        <w:rPr>
          <w:rFonts w:ascii="Century Gothic" w:hAnsi="Century Gothic" w:cs="Tahoma"/>
          <w:b/>
          <w:bCs/>
          <w:snapToGrid w:val="0"/>
          <w:color w:val="000000" w:themeColor="text1"/>
          <w:sz w:val="18"/>
          <w:szCs w:val="18"/>
        </w:rPr>
        <w:t>Maroc ,il</w:t>
      </w:r>
      <w:proofErr w:type="gramEnd"/>
      <w:r>
        <w:rPr>
          <w:rFonts w:ascii="Century Gothic" w:hAnsi="Century Gothic" w:cs="Tahoma"/>
          <w:b/>
          <w:bCs/>
          <w:snapToGrid w:val="0"/>
          <w:color w:val="000000" w:themeColor="text1"/>
          <w:sz w:val="18"/>
          <w:szCs w:val="18"/>
        </w:rPr>
        <w:t xml:space="preserve"> est exigé la production de la</w:t>
      </w:r>
      <w:r w:rsidRPr="000C0770">
        <w:rPr>
          <w:rFonts w:ascii="Century Gothic" w:hAnsi="Century Gothic" w:cs="Tahoma"/>
          <w:b/>
          <w:bCs/>
          <w:snapToGrid w:val="0"/>
          <w:color w:val="000000" w:themeColor="text1"/>
          <w:sz w:val="18"/>
          <w:szCs w:val="18"/>
        </w:rPr>
        <w:t xml:space="preserve"> copie légalisée (certifiée conforme à l’original) du certificat de qualification et de classification</w:t>
      </w:r>
      <w:r>
        <w:rPr>
          <w:rFonts w:ascii="Century Gothic" w:hAnsi="Century Gothic" w:cs="Tahoma"/>
          <w:b/>
          <w:bCs/>
          <w:snapToGrid w:val="0"/>
          <w:color w:val="000000" w:themeColor="text1"/>
          <w:sz w:val="18"/>
          <w:szCs w:val="18"/>
        </w:rPr>
        <w:t xml:space="preserve"> dont </w:t>
      </w:r>
      <w:r w:rsidRPr="000C0770">
        <w:rPr>
          <w:rFonts w:ascii="Century Gothic" w:hAnsi="Century Gothic" w:cs="Tahoma"/>
          <w:b/>
          <w:bCs/>
          <w:snapToGrid w:val="0"/>
          <w:color w:val="000000" w:themeColor="text1"/>
          <w:sz w:val="18"/>
          <w:szCs w:val="18"/>
        </w:rPr>
        <w:t>le secteur de l’activité concernée</w:t>
      </w:r>
      <w:r w:rsidR="00F52C40">
        <w:rPr>
          <w:rFonts w:ascii="Century Gothic" w:hAnsi="Century Gothic" w:cs="Tahoma"/>
          <w:b/>
          <w:bCs/>
          <w:snapToGrid w:val="0"/>
          <w:color w:val="000000" w:themeColor="text1"/>
          <w:sz w:val="18"/>
          <w:szCs w:val="18"/>
        </w:rPr>
        <w:t xml:space="preserve"> </w:t>
      </w:r>
      <w:proofErr w:type="spellStart"/>
      <w:r w:rsidR="00F52C40">
        <w:rPr>
          <w:rFonts w:ascii="Century Gothic" w:hAnsi="Century Gothic" w:cs="Tahoma"/>
          <w:b/>
          <w:bCs/>
          <w:snapToGrid w:val="0"/>
          <w:color w:val="000000" w:themeColor="text1"/>
          <w:sz w:val="18"/>
          <w:szCs w:val="18"/>
        </w:rPr>
        <w:t>delivrée</w:t>
      </w:r>
      <w:proofErr w:type="spellEnd"/>
      <w:r w:rsidR="00F52C40">
        <w:rPr>
          <w:rFonts w:ascii="Century Gothic" w:hAnsi="Century Gothic" w:cs="Tahoma"/>
          <w:b/>
          <w:bCs/>
          <w:snapToGrid w:val="0"/>
          <w:color w:val="000000" w:themeColor="text1"/>
          <w:sz w:val="18"/>
          <w:szCs w:val="18"/>
        </w:rPr>
        <w:t xml:space="preserve"> par le ministre de l’équipement et de transport et de l’eau </w:t>
      </w:r>
      <w:r w:rsidRPr="000C0770">
        <w:rPr>
          <w:rFonts w:ascii="Century Gothic" w:hAnsi="Century Gothic" w:cs="Tahoma"/>
          <w:b/>
          <w:bCs/>
          <w:snapToGrid w:val="0"/>
          <w:color w:val="000000" w:themeColor="text1"/>
          <w:sz w:val="18"/>
          <w:szCs w:val="18"/>
        </w:rPr>
        <w:t xml:space="preserve"> ,</w:t>
      </w:r>
      <w:r w:rsidR="00F52C40">
        <w:rPr>
          <w:rFonts w:ascii="Century Gothic" w:hAnsi="Century Gothic" w:cs="Tahoma"/>
          <w:b/>
          <w:bCs/>
          <w:snapToGrid w:val="0"/>
          <w:color w:val="000000" w:themeColor="text1"/>
          <w:sz w:val="18"/>
          <w:szCs w:val="18"/>
        </w:rPr>
        <w:t xml:space="preserve">il est </w:t>
      </w:r>
      <w:r w:rsidR="00F52C40" w:rsidRPr="00F52C40">
        <w:rPr>
          <w:rFonts w:ascii="Century Gothic" w:hAnsi="Century Gothic" w:cs="Tahoma"/>
          <w:b/>
          <w:bCs/>
          <w:snapToGrid w:val="0"/>
          <w:color w:val="000000" w:themeColor="text1"/>
          <w:sz w:val="18"/>
          <w:szCs w:val="18"/>
        </w:rPr>
        <w:t xml:space="preserve"> </w:t>
      </w:r>
      <w:r w:rsidR="00F52C40" w:rsidRPr="000C0770">
        <w:rPr>
          <w:rFonts w:ascii="Century Gothic" w:hAnsi="Century Gothic" w:cs="Tahoma"/>
          <w:b/>
          <w:bCs/>
          <w:snapToGrid w:val="0"/>
          <w:color w:val="000000" w:themeColor="text1"/>
          <w:sz w:val="18"/>
          <w:szCs w:val="18"/>
        </w:rPr>
        <w:t>exigé</w:t>
      </w:r>
      <w:r w:rsidR="00F52C40">
        <w:rPr>
          <w:rFonts w:ascii="Century Gothic" w:hAnsi="Century Gothic" w:cs="Tahoma"/>
          <w:b/>
          <w:bCs/>
          <w:snapToGrid w:val="0"/>
          <w:color w:val="000000" w:themeColor="text1"/>
          <w:sz w:val="18"/>
          <w:szCs w:val="18"/>
        </w:rPr>
        <w:t xml:space="preserve"> le secteur, </w:t>
      </w:r>
      <w:r w:rsidRPr="000C0770">
        <w:rPr>
          <w:rFonts w:ascii="Century Gothic" w:hAnsi="Century Gothic" w:cs="Tahoma"/>
          <w:b/>
          <w:bCs/>
          <w:snapToGrid w:val="0"/>
          <w:color w:val="000000" w:themeColor="text1"/>
          <w:sz w:val="18"/>
          <w:szCs w:val="18"/>
        </w:rPr>
        <w:t xml:space="preserve"> la classe minimale et les qualifications </w:t>
      </w:r>
      <w:r w:rsidR="00845F75">
        <w:rPr>
          <w:rFonts w:ascii="Century Gothic" w:hAnsi="Century Gothic" w:cs="Tahoma"/>
          <w:b/>
          <w:bCs/>
          <w:snapToGrid w:val="0"/>
          <w:color w:val="000000" w:themeColor="text1"/>
          <w:sz w:val="18"/>
          <w:szCs w:val="18"/>
        </w:rPr>
        <w:t>indiqués</w:t>
      </w:r>
      <w:r w:rsidRPr="000C0770">
        <w:rPr>
          <w:rFonts w:ascii="Century Gothic" w:hAnsi="Century Gothic" w:cs="Tahoma"/>
          <w:b/>
          <w:bCs/>
          <w:snapToGrid w:val="0"/>
          <w:color w:val="000000" w:themeColor="text1"/>
          <w:sz w:val="18"/>
          <w:szCs w:val="18"/>
        </w:rPr>
        <w:t xml:space="preserve"> </w:t>
      </w:r>
      <w:r>
        <w:rPr>
          <w:rFonts w:ascii="Century Gothic" w:hAnsi="Century Gothic" w:cs="Tahoma"/>
          <w:b/>
          <w:bCs/>
          <w:snapToGrid w:val="0"/>
          <w:color w:val="000000" w:themeColor="text1"/>
          <w:sz w:val="18"/>
          <w:szCs w:val="18"/>
        </w:rPr>
        <w:t>comme suit</w:t>
      </w:r>
      <w:r w:rsidRPr="000C0770">
        <w:rPr>
          <w:rFonts w:ascii="Century Gothic" w:hAnsi="Century Gothic" w:cs="Tahoma"/>
          <w:b/>
          <w:bCs/>
          <w:snapToGrid w:val="0"/>
          <w:color w:val="000000" w:themeColor="text1"/>
          <w:sz w:val="18"/>
          <w:szCs w:val="18"/>
        </w:rPr>
        <w:t xml:space="preserve">    :</w:t>
      </w:r>
    </w:p>
    <w:p w:rsidR="0079101A" w:rsidRPr="000C0770" w:rsidRDefault="0079101A" w:rsidP="0079101A">
      <w:pPr>
        <w:widowControl w:val="0"/>
        <w:tabs>
          <w:tab w:val="num" w:pos="360"/>
        </w:tabs>
        <w:rPr>
          <w:rFonts w:ascii="Century Gothic" w:hAnsi="Century Gothic" w:cs="Tahoma"/>
          <w:b/>
          <w:bCs/>
          <w:snapToGrid w:val="0"/>
          <w:color w:val="000000" w:themeColor="text1"/>
          <w:sz w:val="18"/>
          <w:szCs w:val="18"/>
        </w:rPr>
      </w:pP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07"/>
        <w:gridCol w:w="2693"/>
        <w:gridCol w:w="3119"/>
      </w:tblGrid>
      <w:tr w:rsidR="0079101A" w:rsidRPr="0043491E" w:rsidTr="0079101A">
        <w:tc>
          <w:tcPr>
            <w:tcW w:w="2507" w:type="dxa"/>
            <w:vAlign w:val="center"/>
          </w:tcPr>
          <w:p w:rsidR="0079101A" w:rsidRPr="0043491E" w:rsidRDefault="0079101A" w:rsidP="00457562">
            <w:pPr>
              <w:pStyle w:val="Normalcentr"/>
              <w:ind w:left="0" w:right="0" w:firstLine="0"/>
              <w:jc w:val="center"/>
              <w:rPr>
                <w:rFonts w:ascii="Century" w:hAnsi="Century" w:cs="Times New Roman"/>
                <w:bCs/>
                <w:snapToGrid w:val="0"/>
                <w:sz w:val="23"/>
                <w:szCs w:val="23"/>
              </w:rPr>
            </w:pPr>
            <w:r w:rsidRPr="0043491E">
              <w:rPr>
                <w:rFonts w:ascii="Century" w:hAnsi="Century" w:cs="Times New Roman"/>
                <w:bCs/>
                <w:snapToGrid w:val="0"/>
                <w:sz w:val="23"/>
                <w:szCs w:val="23"/>
              </w:rPr>
              <w:t>Secteur</w:t>
            </w:r>
          </w:p>
        </w:tc>
        <w:tc>
          <w:tcPr>
            <w:tcW w:w="2693" w:type="dxa"/>
            <w:vAlign w:val="center"/>
          </w:tcPr>
          <w:p w:rsidR="0079101A" w:rsidRPr="0043491E" w:rsidRDefault="0079101A" w:rsidP="00457562">
            <w:pPr>
              <w:pStyle w:val="Normalcentr"/>
              <w:ind w:left="0" w:right="0" w:firstLine="0"/>
              <w:jc w:val="center"/>
              <w:rPr>
                <w:rFonts w:ascii="Century" w:hAnsi="Century" w:cs="Times New Roman"/>
                <w:bCs/>
                <w:snapToGrid w:val="0"/>
                <w:sz w:val="23"/>
                <w:szCs w:val="23"/>
              </w:rPr>
            </w:pPr>
            <w:r w:rsidRPr="0043491E">
              <w:rPr>
                <w:rFonts w:ascii="Century" w:hAnsi="Century" w:cs="Times New Roman"/>
                <w:bCs/>
                <w:snapToGrid w:val="0"/>
                <w:sz w:val="23"/>
                <w:szCs w:val="23"/>
              </w:rPr>
              <w:t>Classe</w:t>
            </w:r>
          </w:p>
        </w:tc>
        <w:tc>
          <w:tcPr>
            <w:tcW w:w="3119" w:type="dxa"/>
            <w:vAlign w:val="center"/>
          </w:tcPr>
          <w:p w:rsidR="0079101A" w:rsidRPr="0043491E" w:rsidRDefault="0079101A" w:rsidP="00457562">
            <w:pPr>
              <w:pStyle w:val="Normalcentr"/>
              <w:ind w:left="0" w:right="0" w:firstLine="0"/>
              <w:jc w:val="center"/>
              <w:rPr>
                <w:rFonts w:ascii="Century" w:hAnsi="Century" w:cs="Times New Roman"/>
                <w:bCs/>
                <w:snapToGrid w:val="0"/>
                <w:sz w:val="23"/>
                <w:szCs w:val="23"/>
              </w:rPr>
            </w:pPr>
            <w:r w:rsidRPr="0043491E">
              <w:rPr>
                <w:rFonts w:ascii="Century" w:hAnsi="Century" w:cs="Times New Roman"/>
                <w:bCs/>
                <w:snapToGrid w:val="0"/>
                <w:sz w:val="23"/>
                <w:szCs w:val="23"/>
              </w:rPr>
              <w:t>Qualification exigée</w:t>
            </w:r>
          </w:p>
        </w:tc>
      </w:tr>
      <w:tr w:rsidR="0079101A" w:rsidRPr="0043491E" w:rsidTr="0079101A">
        <w:tc>
          <w:tcPr>
            <w:tcW w:w="2507" w:type="dxa"/>
            <w:vAlign w:val="center"/>
          </w:tcPr>
          <w:p w:rsidR="0079101A" w:rsidRPr="0043491E" w:rsidRDefault="0079101A" w:rsidP="00457562">
            <w:pPr>
              <w:pStyle w:val="Normalcentr"/>
              <w:ind w:left="0" w:right="0" w:firstLine="0"/>
              <w:jc w:val="center"/>
              <w:rPr>
                <w:rFonts w:ascii="Century" w:hAnsi="Century" w:cs="Times New Roman"/>
                <w:bCs/>
                <w:snapToGrid w:val="0"/>
                <w:sz w:val="23"/>
                <w:szCs w:val="23"/>
              </w:rPr>
            </w:pPr>
            <w:r>
              <w:rPr>
                <w:rFonts w:ascii="Century" w:hAnsi="Century" w:cs="Times New Roman"/>
                <w:bCs/>
                <w:snapToGrid w:val="0"/>
                <w:sz w:val="23"/>
                <w:szCs w:val="23"/>
              </w:rPr>
              <w:t>A</w:t>
            </w:r>
          </w:p>
        </w:tc>
        <w:tc>
          <w:tcPr>
            <w:tcW w:w="2693" w:type="dxa"/>
            <w:vAlign w:val="center"/>
          </w:tcPr>
          <w:p w:rsidR="0079101A" w:rsidRPr="0043491E" w:rsidRDefault="0079101A" w:rsidP="00457562">
            <w:pPr>
              <w:pStyle w:val="Normalcentr"/>
              <w:ind w:left="0" w:right="0" w:firstLine="0"/>
              <w:jc w:val="center"/>
              <w:rPr>
                <w:rFonts w:ascii="Century" w:hAnsi="Century" w:cs="Times New Roman"/>
                <w:bCs/>
                <w:snapToGrid w:val="0"/>
                <w:sz w:val="23"/>
                <w:szCs w:val="23"/>
              </w:rPr>
            </w:pPr>
            <w:r w:rsidRPr="00984908">
              <w:rPr>
                <w:rFonts w:ascii="Century" w:hAnsi="Century" w:cs="Times New Roman"/>
                <w:bCs/>
                <w:snapToGrid w:val="0"/>
                <w:sz w:val="23"/>
                <w:szCs w:val="23"/>
                <w:highlight w:val="yellow"/>
              </w:rPr>
              <w:t>4</w:t>
            </w:r>
          </w:p>
        </w:tc>
        <w:tc>
          <w:tcPr>
            <w:tcW w:w="3119" w:type="dxa"/>
            <w:vAlign w:val="center"/>
          </w:tcPr>
          <w:p w:rsidR="0079101A" w:rsidRPr="0043491E" w:rsidRDefault="0079101A" w:rsidP="00457562">
            <w:pPr>
              <w:pStyle w:val="Normalcentr"/>
              <w:ind w:left="0" w:right="0" w:firstLine="0"/>
              <w:jc w:val="center"/>
              <w:rPr>
                <w:rFonts w:ascii="Century" w:hAnsi="Century" w:cs="Times New Roman"/>
                <w:bCs/>
                <w:snapToGrid w:val="0"/>
                <w:sz w:val="23"/>
                <w:szCs w:val="23"/>
              </w:rPr>
            </w:pPr>
            <w:r>
              <w:rPr>
                <w:rFonts w:ascii="Century" w:hAnsi="Century" w:cs="Times New Roman"/>
                <w:bCs/>
                <w:snapToGrid w:val="0"/>
                <w:sz w:val="23"/>
                <w:szCs w:val="23"/>
              </w:rPr>
              <w:t>A2</w:t>
            </w:r>
          </w:p>
        </w:tc>
      </w:tr>
    </w:tbl>
    <w:p w:rsidR="00E63DE1" w:rsidRDefault="00E63DE1" w:rsidP="00004C23">
      <w:pPr>
        <w:jc w:val="both"/>
        <w:rPr>
          <w:rFonts w:ascii="Arial Black" w:hAnsi="Arial Black"/>
          <w:b/>
          <w:bCs/>
          <w:sz w:val="16"/>
          <w:szCs w:val="16"/>
          <w:u w:val="single"/>
        </w:rPr>
      </w:pPr>
    </w:p>
    <w:p w:rsidR="0079101A" w:rsidRPr="00420CB3" w:rsidRDefault="0079101A" w:rsidP="0079101A">
      <w:pPr>
        <w:widowControl w:val="0"/>
        <w:jc w:val="both"/>
        <w:rPr>
          <w:rFonts w:ascii="Century Gothic" w:hAnsi="Century Gothic" w:cs="Tahoma"/>
          <w:bCs/>
          <w:snapToGrid w:val="0"/>
          <w:sz w:val="20"/>
          <w:szCs w:val="20"/>
        </w:rPr>
      </w:pPr>
      <w:r>
        <w:rPr>
          <w:rFonts w:ascii="Century Gothic" w:hAnsi="Century Gothic" w:cs="Tahoma"/>
          <w:b/>
          <w:bCs/>
          <w:snapToGrid w:val="0"/>
          <w:color w:val="000000" w:themeColor="text1"/>
          <w:sz w:val="18"/>
          <w:szCs w:val="18"/>
        </w:rPr>
        <w:t>-</w:t>
      </w:r>
      <w:r w:rsidRPr="000C0770">
        <w:rPr>
          <w:rFonts w:ascii="Century Gothic" w:hAnsi="Century Gothic" w:cs="Tahoma"/>
          <w:b/>
          <w:bCs/>
          <w:snapToGrid w:val="0"/>
          <w:color w:val="000000" w:themeColor="text1"/>
          <w:sz w:val="18"/>
          <w:szCs w:val="18"/>
        </w:rPr>
        <w:t xml:space="preserve">Les entreprises non installés au Maroc doivent fournir le dossier technique tel que prévus par le </w:t>
      </w:r>
      <w:r>
        <w:rPr>
          <w:rFonts w:ascii="Century Gothic" w:hAnsi="Century Gothic" w:cs="Tahoma"/>
          <w:b/>
          <w:bCs/>
          <w:snapToGrid w:val="0"/>
          <w:color w:val="000000" w:themeColor="text1"/>
          <w:sz w:val="18"/>
          <w:szCs w:val="18"/>
        </w:rPr>
        <w:t xml:space="preserve">Règlement de </w:t>
      </w:r>
      <w:r w:rsidR="006D11DC">
        <w:rPr>
          <w:rFonts w:ascii="Century Gothic" w:hAnsi="Century Gothic" w:cs="Tahoma"/>
          <w:b/>
          <w:bCs/>
          <w:snapToGrid w:val="0"/>
          <w:color w:val="000000" w:themeColor="text1"/>
          <w:sz w:val="18"/>
          <w:szCs w:val="18"/>
        </w:rPr>
        <w:t>Consultation.</w:t>
      </w:r>
      <w:r w:rsidRPr="000C0770">
        <w:rPr>
          <w:rFonts w:ascii="Century Gothic" w:hAnsi="Century Gothic" w:cs="Tahoma"/>
          <w:b/>
          <w:bCs/>
          <w:snapToGrid w:val="0"/>
          <w:color w:val="000000" w:themeColor="text1"/>
          <w:sz w:val="18"/>
          <w:szCs w:val="18"/>
        </w:rPr>
        <w:t xml:space="preserve">                                 </w:t>
      </w:r>
    </w:p>
    <w:p w:rsidR="0079101A" w:rsidRDefault="0079101A" w:rsidP="00004C23">
      <w:pPr>
        <w:jc w:val="both"/>
        <w:rPr>
          <w:rFonts w:ascii="Arial Black" w:hAnsi="Arial Black"/>
          <w:b/>
          <w:bCs/>
          <w:sz w:val="16"/>
          <w:szCs w:val="16"/>
          <w:u w:val="single"/>
        </w:rPr>
      </w:pPr>
    </w:p>
    <w:p w:rsidR="00004C23" w:rsidRDefault="00004C23" w:rsidP="00004C23">
      <w:pPr>
        <w:jc w:val="both"/>
        <w:rPr>
          <w:sz w:val="22"/>
          <w:szCs w:val="22"/>
        </w:rPr>
      </w:pPr>
      <w:r w:rsidRPr="004217C0">
        <w:rPr>
          <w:rFonts w:ascii="Arial Black" w:hAnsi="Arial Black"/>
          <w:b/>
          <w:bCs/>
          <w:sz w:val="16"/>
          <w:szCs w:val="16"/>
          <w:u w:val="single"/>
        </w:rPr>
        <w:t>N.B :</w:t>
      </w:r>
      <w:r w:rsidR="003D3141">
        <w:rPr>
          <w:rFonts w:ascii="Arial Black" w:hAnsi="Arial Black"/>
          <w:b/>
          <w:bCs/>
          <w:sz w:val="16"/>
          <w:szCs w:val="16"/>
          <w:u w:val="single"/>
        </w:rPr>
        <w:t xml:space="preserve"> </w:t>
      </w:r>
      <w:r w:rsidRPr="00A179DD">
        <w:rPr>
          <w:sz w:val="22"/>
          <w:szCs w:val="22"/>
        </w:rPr>
        <w:t xml:space="preserve">Les concurrents Intéressés sont </w:t>
      </w:r>
      <w:r>
        <w:rPr>
          <w:sz w:val="22"/>
          <w:szCs w:val="22"/>
        </w:rPr>
        <w:t xml:space="preserve">tenus </w:t>
      </w:r>
      <w:r w:rsidRPr="00F63C97">
        <w:rPr>
          <w:sz w:val="40"/>
          <w:szCs w:val="40"/>
        </w:rPr>
        <w:t xml:space="preserve">en  plus </w:t>
      </w:r>
      <w:r>
        <w:rPr>
          <w:sz w:val="22"/>
          <w:szCs w:val="22"/>
        </w:rPr>
        <w:t xml:space="preserve">de mentionner dans l’enveloppe comprenant les offres, les indications suivantes : </w:t>
      </w:r>
    </w:p>
    <w:p w:rsidR="00004C23" w:rsidRPr="009A28AA" w:rsidRDefault="00004C23" w:rsidP="00004C23">
      <w:pPr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- </w:t>
      </w:r>
      <w:r w:rsidRPr="009A28AA">
        <w:rPr>
          <w:b/>
          <w:bCs/>
          <w:sz w:val="22"/>
          <w:szCs w:val="22"/>
        </w:rPr>
        <w:t xml:space="preserve">Adresse électronique du concurrent </w:t>
      </w:r>
    </w:p>
    <w:p w:rsidR="00004C23" w:rsidRPr="0049554A" w:rsidRDefault="00004C23" w:rsidP="00004C23">
      <w:pPr>
        <w:jc w:val="both"/>
        <w:rPr>
          <w:b/>
          <w:bCs/>
          <w:sz w:val="22"/>
          <w:szCs w:val="22"/>
        </w:rPr>
      </w:pPr>
      <w:r w:rsidRPr="009A28AA">
        <w:rPr>
          <w:b/>
          <w:bCs/>
          <w:sz w:val="22"/>
          <w:szCs w:val="22"/>
        </w:rPr>
        <w:t>- Le N°  et la Ville du regi</w:t>
      </w:r>
      <w:r>
        <w:rPr>
          <w:b/>
          <w:bCs/>
          <w:sz w:val="22"/>
          <w:szCs w:val="22"/>
        </w:rPr>
        <w:t>stre de commerce  du concurrent</w:t>
      </w:r>
    </w:p>
    <w:p w:rsidR="00004C23" w:rsidRPr="00B03D79" w:rsidRDefault="00004C23" w:rsidP="00004C23">
      <w:pPr>
        <w:jc w:val="both"/>
        <w:rPr>
          <w:rFonts w:eastAsia="Batang"/>
          <w:bCs/>
        </w:rPr>
      </w:pPr>
    </w:p>
    <w:p w:rsidR="00385139" w:rsidRDefault="00004C23" w:rsidP="00F63C97">
      <w:pPr>
        <w:jc w:val="center"/>
        <w:rPr>
          <w:rFonts w:ascii="Arial Black" w:eastAsia="Batang" w:hAnsi="Arial Black"/>
          <w:bCs/>
          <w:sz w:val="18"/>
          <w:szCs w:val="18"/>
          <w:u w:val="single"/>
          <w:rtl/>
        </w:rPr>
      </w:pPr>
      <w:r w:rsidRPr="009F2260">
        <w:rPr>
          <w:rFonts w:ascii="Arial Black" w:eastAsia="Batang" w:hAnsi="Arial Black"/>
          <w:bCs/>
          <w:sz w:val="18"/>
          <w:szCs w:val="18"/>
          <w:u w:val="single"/>
        </w:rPr>
        <w:t>Le Président de la Commune</w:t>
      </w:r>
      <w:r w:rsidR="00F63C97">
        <w:rPr>
          <w:rFonts w:ascii="Arial Black" w:eastAsia="Batang" w:hAnsi="Arial Black"/>
          <w:bCs/>
          <w:sz w:val="18"/>
          <w:szCs w:val="18"/>
          <w:u w:val="single"/>
        </w:rPr>
        <w:t xml:space="preserve"> </w:t>
      </w:r>
      <w:r w:rsidRPr="009F2260">
        <w:rPr>
          <w:rFonts w:ascii="Arial Black" w:eastAsia="Batang" w:hAnsi="Arial Black"/>
          <w:bCs/>
          <w:sz w:val="18"/>
          <w:szCs w:val="18"/>
          <w:u w:val="single"/>
        </w:rPr>
        <w:t>De Salé</w:t>
      </w:r>
    </w:p>
    <w:p w:rsidR="00385139" w:rsidRPr="00485677" w:rsidRDefault="00253ABD" w:rsidP="00385139">
      <w:pPr>
        <w:pStyle w:val="Titre4"/>
        <w:tabs>
          <w:tab w:val="left" w:pos="3420"/>
        </w:tabs>
        <w:jc w:val="right"/>
        <w:rPr>
          <w:rFonts w:cs="Andalus"/>
          <w:sz w:val="20"/>
          <w:szCs w:val="20"/>
        </w:rPr>
      </w:pPr>
      <w:proofErr w:type="gramStart"/>
      <w:r>
        <w:rPr>
          <w:rFonts w:cs="Andalus" w:hint="cs"/>
          <w:sz w:val="20"/>
          <w:szCs w:val="20"/>
          <w:rtl/>
          <w:lang w:bidi="ar-MA"/>
        </w:rPr>
        <w:lastRenderedPageBreak/>
        <w:t>ا</w:t>
      </w:r>
      <w:r w:rsidR="00385139" w:rsidRPr="00485677">
        <w:rPr>
          <w:rFonts w:cs="Andalus" w:hint="cs"/>
          <w:sz w:val="20"/>
          <w:szCs w:val="20"/>
          <w:rtl/>
        </w:rPr>
        <w:t>لمملكة</w:t>
      </w:r>
      <w:proofErr w:type="gramEnd"/>
      <w:r w:rsidR="00385139" w:rsidRPr="00485677">
        <w:rPr>
          <w:rFonts w:cs="Andalus" w:hint="cs"/>
          <w:sz w:val="20"/>
          <w:szCs w:val="20"/>
          <w:rtl/>
        </w:rPr>
        <w:t xml:space="preserve"> المغربية </w:t>
      </w:r>
    </w:p>
    <w:p w:rsidR="00385139" w:rsidRPr="003F5BC3" w:rsidRDefault="00385139" w:rsidP="00385139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</w:rPr>
      </w:pPr>
      <w:proofErr w:type="gramStart"/>
      <w:r w:rsidRPr="003F5BC3">
        <w:rPr>
          <w:rFonts w:cs="Andalus" w:hint="cs"/>
          <w:b/>
          <w:bCs/>
          <w:sz w:val="20"/>
          <w:szCs w:val="20"/>
          <w:rtl/>
        </w:rPr>
        <w:t>وزارة</w:t>
      </w:r>
      <w:proofErr w:type="gramEnd"/>
      <w:r w:rsidRPr="003F5BC3">
        <w:rPr>
          <w:rFonts w:cs="Andalus" w:hint="cs"/>
          <w:b/>
          <w:bCs/>
          <w:sz w:val="20"/>
          <w:szCs w:val="20"/>
          <w:rtl/>
        </w:rPr>
        <w:t xml:space="preserve"> الداخلـية </w:t>
      </w:r>
    </w:p>
    <w:p w:rsidR="00385139" w:rsidRPr="003F5BC3" w:rsidRDefault="00385139" w:rsidP="00385139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r w:rsidRPr="003F5BC3">
        <w:rPr>
          <w:rFonts w:cs="Andalus" w:hint="cs"/>
          <w:b/>
          <w:bCs/>
          <w:sz w:val="20"/>
          <w:szCs w:val="20"/>
          <w:rtl/>
        </w:rPr>
        <w:t xml:space="preserve">  عمــالة ســـلا </w:t>
      </w:r>
    </w:p>
    <w:p w:rsidR="00385139" w:rsidRPr="003F5BC3" w:rsidRDefault="00385139" w:rsidP="00385139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r w:rsidRPr="003F5BC3">
        <w:rPr>
          <w:rFonts w:cs="Andalus" w:hint="cs"/>
          <w:b/>
          <w:bCs/>
          <w:sz w:val="20"/>
          <w:szCs w:val="20"/>
          <w:rtl/>
        </w:rPr>
        <w:t xml:space="preserve">جـماعةسلا </w:t>
      </w:r>
    </w:p>
    <w:p w:rsidR="00385139" w:rsidRPr="003F5BC3" w:rsidRDefault="00385139" w:rsidP="00385139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r>
        <w:rPr>
          <w:rFonts w:cs="Andalus" w:hint="cs"/>
          <w:b/>
          <w:bCs/>
          <w:sz w:val="20"/>
          <w:szCs w:val="20"/>
          <w:rtl/>
        </w:rPr>
        <w:t>الإدارة العامة للمصالح</w:t>
      </w:r>
    </w:p>
    <w:p w:rsidR="00385139" w:rsidRDefault="00385139" w:rsidP="00385139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r w:rsidRPr="003F5BC3">
        <w:rPr>
          <w:rFonts w:cs="Andalus" w:hint="cs"/>
          <w:b/>
          <w:bCs/>
          <w:sz w:val="20"/>
          <w:szCs w:val="20"/>
          <w:rtl/>
        </w:rPr>
        <w:t xml:space="preserve">قسم المالية و الميزانية </w:t>
      </w:r>
    </w:p>
    <w:p w:rsidR="000E5BCB" w:rsidRPr="00154800" w:rsidRDefault="000E5BCB" w:rsidP="00D52FEE">
      <w:pPr>
        <w:shd w:val="clear" w:color="auto" w:fill="FFFFFF"/>
        <w:tabs>
          <w:tab w:val="left" w:pos="0"/>
        </w:tabs>
        <w:bidi/>
        <w:jc w:val="center"/>
        <w:rPr>
          <w:rFonts w:cs="Andalus"/>
          <w:b/>
          <w:bCs/>
          <w:sz w:val="28"/>
          <w:szCs w:val="28"/>
          <w:rtl/>
          <w:lang w:bidi="ar-MA"/>
        </w:rPr>
      </w:pPr>
      <w:proofErr w:type="gramStart"/>
      <w:r w:rsidRPr="00311625">
        <w:rPr>
          <w:rFonts w:cs="Andalus" w:hint="cs"/>
          <w:b/>
          <w:bCs/>
          <w:sz w:val="28"/>
          <w:szCs w:val="28"/>
          <w:rtl/>
        </w:rPr>
        <w:t>إعــلان</w:t>
      </w:r>
      <w:proofErr w:type="gramEnd"/>
      <w:r w:rsidRPr="00311625">
        <w:rPr>
          <w:rFonts w:cs="Andalus" w:hint="cs"/>
          <w:b/>
          <w:bCs/>
          <w:sz w:val="28"/>
          <w:szCs w:val="28"/>
          <w:rtl/>
        </w:rPr>
        <w:t xml:space="preserve"> عــن طـلب عـروض مفتوح رقم</w:t>
      </w:r>
      <w:bookmarkStart w:id="0" w:name="_GoBack"/>
      <w:bookmarkEnd w:id="0"/>
      <w:r>
        <w:rPr>
          <w:rFonts w:cs="Andalus"/>
          <w:b/>
          <w:bCs/>
          <w:sz w:val="28"/>
          <w:szCs w:val="28"/>
        </w:rPr>
        <w:t xml:space="preserve"> </w:t>
      </w:r>
      <w:r>
        <w:rPr>
          <w:rFonts w:cs="Andalus" w:hint="cs"/>
          <w:b/>
          <w:bCs/>
          <w:sz w:val="28"/>
          <w:szCs w:val="28"/>
          <w:rtl/>
        </w:rPr>
        <w:t xml:space="preserve">14/ </w:t>
      </w:r>
      <w:r>
        <w:rPr>
          <w:rFonts w:cs="Andalus"/>
          <w:b/>
          <w:bCs/>
          <w:sz w:val="28"/>
          <w:szCs w:val="28"/>
        </w:rPr>
        <w:t>CS</w:t>
      </w:r>
      <w:r>
        <w:rPr>
          <w:rFonts w:cs="Andalus" w:hint="cs"/>
          <w:b/>
          <w:bCs/>
          <w:sz w:val="28"/>
          <w:szCs w:val="28"/>
          <w:rtl/>
          <w:lang w:bidi="ar-MA"/>
        </w:rPr>
        <w:t>/</w:t>
      </w:r>
      <w:r>
        <w:rPr>
          <w:rFonts w:cs="Andalus" w:hint="cs"/>
          <w:b/>
          <w:bCs/>
          <w:sz w:val="28"/>
          <w:szCs w:val="28"/>
          <w:rtl/>
        </w:rPr>
        <w:t>21</w:t>
      </w:r>
      <w:r>
        <w:rPr>
          <w:rFonts w:cs="Andalus"/>
          <w:b/>
          <w:bCs/>
          <w:sz w:val="28"/>
          <w:szCs w:val="28"/>
        </w:rPr>
        <w:t>20</w:t>
      </w:r>
      <w:r w:rsidR="00A7161E" w:rsidRPr="00F63C97">
        <w:rPr>
          <w:rFonts w:cs="Andalus" w:hint="cs"/>
          <w:b/>
          <w:bCs/>
          <w:sz w:val="48"/>
          <w:szCs w:val="48"/>
          <w:rtl/>
          <w:lang w:bidi="ar-MA"/>
        </w:rPr>
        <w:t>(</w:t>
      </w:r>
      <w:r w:rsidR="00D52FEE" w:rsidRPr="00F63C97">
        <w:rPr>
          <w:rFonts w:cs="Andalus" w:hint="cs"/>
          <w:b/>
          <w:bCs/>
          <w:sz w:val="48"/>
          <w:szCs w:val="48"/>
          <w:rtl/>
          <w:lang w:bidi="ar-MA"/>
        </w:rPr>
        <w:t>مصحح</w:t>
      </w:r>
      <w:r w:rsidR="00A7161E" w:rsidRPr="00F63C97">
        <w:rPr>
          <w:rFonts w:cs="Andalus" w:hint="cs"/>
          <w:b/>
          <w:bCs/>
          <w:sz w:val="48"/>
          <w:szCs w:val="48"/>
          <w:rtl/>
          <w:lang w:bidi="ar-MA"/>
        </w:rPr>
        <w:t>)</w:t>
      </w:r>
    </w:p>
    <w:p w:rsidR="000E5BCB" w:rsidRPr="00CC64D2" w:rsidRDefault="000E5BCB" w:rsidP="000E5BCB">
      <w:pPr>
        <w:keepNext/>
        <w:widowControl w:val="0"/>
        <w:tabs>
          <w:tab w:val="left" w:pos="3420"/>
        </w:tabs>
        <w:autoSpaceDE w:val="0"/>
        <w:autoSpaceDN w:val="0"/>
        <w:adjustRightInd w:val="0"/>
        <w:jc w:val="center"/>
        <w:rPr>
          <w:rtl/>
        </w:rPr>
      </w:pPr>
      <w:r w:rsidRPr="00CC64D2">
        <w:rPr>
          <w:rFonts w:hint="cs"/>
          <w:b/>
          <w:bCs/>
          <w:rtl/>
        </w:rPr>
        <w:t xml:space="preserve">في </w:t>
      </w:r>
      <w:r w:rsidRPr="00C743D0">
        <w:rPr>
          <w:rFonts w:cs="Andalus" w:hint="cs"/>
          <w:b/>
          <w:bCs/>
          <w:sz w:val="28"/>
          <w:szCs w:val="28"/>
          <w:u w:val="single"/>
          <w:rtl/>
        </w:rPr>
        <w:t>يوم</w:t>
      </w:r>
      <w:r>
        <w:rPr>
          <w:rFonts w:cs="Andalus" w:hint="cs"/>
          <w:b/>
          <w:bCs/>
          <w:sz w:val="28"/>
          <w:szCs w:val="28"/>
          <w:u w:val="single"/>
          <w:rtl/>
        </w:rPr>
        <w:t xml:space="preserve"> الثلاثاء 27 </w:t>
      </w:r>
      <w:proofErr w:type="spellStart"/>
      <w:r>
        <w:rPr>
          <w:rFonts w:cs="Andalus" w:hint="cs"/>
          <w:b/>
          <w:bCs/>
          <w:sz w:val="28"/>
          <w:szCs w:val="28"/>
          <w:u w:val="single"/>
          <w:rtl/>
        </w:rPr>
        <w:t>يوليوز</w:t>
      </w:r>
      <w:proofErr w:type="spellEnd"/>
      <w:r>
        <w:rPr>
          <w:rFonts w:cs="Andalus" w:hint="cs"/>
          <w:b/>
          <w:bCs/>
          <w:sz w:val="28"/>
          <w:szCs w:val="28"/>
          <w:u w:val="single"/>
          <w:rtl/>
        </w:rPr>
        <w:t xml:space="preserve"> 2021 على الساعة 11 صباحا</w:t>
      </w:r>
      <w:r>
        <w:rPr>
          <w:rFonts w:cs="Andalus"/>
          <w:b/>
          <w:bCs/>
          <w:sz w:val="28"/>
          <w:szCs w:val="28"/>
          <w:u w:val="single"/>
        </w:rPr>
        <w:t>.</w:t>
      </w:r>
    </w:p>
    <w:p w:rsidR="00385139" w:rsidRPr="00155F35" w:rsidRDefault="00385139" w:rsidP="00385139">
      <w:pPr>
        <w:keepNext/>
        <w:widowControl w:val="0"/>
        <w:tabs>
          <w:tab w:val="left" w:pos="3420"/>
        </w:tabs>
        <w:autoSpaceDE w:val="0"/>
        <w:autoSpaceDN w:val="0"/>
        <w:adjustRightInd w:val="0"/>
        <w:jc w:val="center"/>
        <w:rPr>
          <w:b/>
          <w:bCs/>
          <w:rtl/>
        </w:rPr>
      </w:pPr>
    </w:p>
    <w:p w:rsidR="00385139" w:rsidRPr="00154800" w:rsidRDefault="00385139" w:rsidP="00CE52A8">
      <w:pPr>
        <w:pStyle w:val="Titre2"/>
        <w:tabs>
          <w:tab w:val="left" w:pos="3420"/>
        </w:tabs>
        <w:rPr>
          <w:rFonts w:cs="Arabic Transparent"/>
          <w:b w:val="0"/>
          <w:bCs w:val="0"/>
          <w:sz w:val="24"/>
          <w:szCs w:val="24"/>
          <w:rtl/>
        </w:rPr>
      </w:pPr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 سيتم بمكتب رئيس</w:t>
      </w:r>
      <w:r w:rsidR="000C5287">
        <w:rPr>
          <w:rFonts w:cs="Arabic Transparent" w:hint="cs"/>
          <w:b w:val="0"/>
          <w:bCs w:val="0"/>
          <w:sz w:val="24"/>
          <w:szCs w:val="24"/>
          <w:rtl/>
          <w:lang w:bidi="ar-MA"/>
        </w:rPr>
        <w:t xml:space="preserve">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>جماعة</w:t>
      </w:r>
      <w:r w:rsidR="000C5287">
        <w:rPr>
          <w:rFonts w:cs="Arabic Transparent" w:hint="cs"/>
          <w:b w:val="0"/>
          <w:bCs w:val="0"/>
          <w:sz w:val="24"/>
          <w:szCs w:val="24"/>
          <w:rtl/>
        </w:rPr>
        <w:t xml:space="preserve">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>سلا</w:t>
      </w:r>
      <w:r>
        <w:rPr>
          <w:rFonts w:cs="Arabic Transparent" w:hint="cs"/>
          <w:b w:val="0"/>
          <w:bCs w:val="0"/>
          <w:sz w:val="20"/>
          <w:szCs w:val="20"/>
          <w:rtl/>
        </w:rPr>
        <w:t xml:space="preserve"> الكائن بباب</w:t>
      </w:r>
      <w:r w:rsidR="00CE52A8" w:rsidRPr="00CE52A8">
        <w:rPr>
          <w:rFonts w:cs="Arabic Transparent" w:hint="cs"/>
          <w:sz w:val="22"/>
          <w:szCs w:val="22"/>
          <w:rtl/>
        </w:rPr>
        <w:t xml:space="preserve"> </w:t>
      </w:r>
      <w:proofErr w:type="spellStart"/>
      <w:r w:rsidR="00CE52A8" w:rsidRPr="00327DB3">
        <w:rPr>
          <w:rFonts w:cs="Arabic Transparent" w:hint="cs"/>
          <w:sz w:val="22"/>
          <w:szCs w:val="22"/>
          <w:rtl/>
        </w:rPr>
        <w:t>بوحاجة</w:t>
      </w:r>
      <w:proofErr w:type="spellEnd"/>
      <w:r w:rsidR="00CE52A8">
        <w:rPr>
          <w:rFonts w:cs="Arabic Transparent" w:hint="cs"/>
          <w:sz w:val="22"/>
          <w:szCs w:val="22"/>
          <w:rtl/>
        </w:rPr>
        <w:t xml:space="preserve"> فتح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 </w:t>
      </w:r>
      <w:proofErr w:type="spellStart"/>
      <w:r w:rsidRPr="00B75D34">
        <w:rPr>
          <w:rFonts w:cs="Arabic Transparent" w:hint="cs"/>
          <w:b w:val="0"/>
          <w:bCs w:val="0"/>
          <w:sz w:val="24"/>
          <w:szCs w:val="24"/>
          <w:rtl/>
        </w:rPr>
        <w:t>الأظرفة</w:t>
      </w:r>
      <w:proofErr w:type="spellEnd"/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 المتعلقة بطلب  العروض</w:t>
      </w:r>
      <w:r>
        <w:rPr>
          <w:rFonts w:cs="Arabic Transparent" w:hint="cs"/>
          <w:b w:val="0"/>
          <w:bCs w:val="0"/>
          <w:sz w:val="24"/>
          <w:szCs w:val="24"/>
          <w:rtl/>
        </w:rPr>
        <w:t xml:space="preserve"> الخاص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 بعروض أثمان  لأجل:</w:t>
      </w:r>
    </w:p>
    <w:p w:rsidR="00385139" w:rsidRPr="00B75D34" w:rsidRDefault="00385139" w:rsidP="00385139">
      <w:pPr>
        <w:tabs>
          <w:tab w:val="left" w:pos="7185"/>
        </w:tabs>
        <w:rPr>
          <w:rtl/>
        </w:rPr>
      </w:pPr>
    </w:p>
    <w:p w:rsidR="00385139" w:rsidRPr="00CC64D2" w:rsidRDefault="00385139" w:rsidP="00651B29">
      <w:pPr>
        <w:keepNext/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ndalus"/>
          <w:b/>
          <w:bCs/>
          <w:sz w:val="28"/>
          <w:szCs w:val="28"/>
        </w:rPr>
      </w:pPr>
      <w:r w:rsidRPr="00F87350">
        <w:rPr>
          <w:rFonts w:hint="cs"/>
          <w:b/>
          <w:bCs/>
          <w:sz w:val="28"/>
          <w:szCs w:val="28"/>
          <w:rtl/>
        </w:rPr>
        <w:t>*</w:t>
      </w:r>
      <w:r w:rsidR="00BB23E1">
        <w:rPr>
          <w:rFonts w:hint="cs"/>
          <w:b/>
          <w:bCs/>
          <w:sz w:val="28"/>
          <w:szCs w:val="28"/>
          <w:rtl/>
        </w:rPr>
        <w:t xml:space="preserve">اشغال بناء اكشاك و مراحيض عمومية جماعة سلا </w:t>
      </w:r>
      <w:r w:rsidR="00BB23E1">
        <w:rPr>
          <w:b/>
          <w:bCs/>
          <w:sz w:val="28"/>
          <w:szCs w:val="28"/>
          <w:rtl/>
        </w:rPr>
        <w:t>–</w:t>
      </w:r>
      <w:r w:rsidR="00BB23E1">
        <w:rPr>
          <w:rFonts w:hint="cs"/>
          <w:b/>
          <w:bCs/>
          <w:sz w:val="28"/>
          <w:szCs w:val="28"/>
          <w:rtl/>
        </w:rPr>
        <w:t xml:space="preserve"> عمالة سلا </w:t>
      </w:r>
      <w:r w:rsidR="00674A38">
        <w:rPr>
          <w:rFonts w:hint="cs"/>
          <w:b/>
          <w:bCs/>
          <w:sz w:val="28"/>
          <w:szCs w:val="28"/>
          <w:rtl/>
        </w:rPr>
        <w:t>.</w:t>
      </w:r>
    </w:p>
    <w:p w:rsidR="00385139" w:rsidRPr="00800ACE" w:rsidRDefault="00385139" w:rsidP="00385139">
      <w:pPr>
        <w:shd w:val="clear" w:color="auto" w:fill="FFFFFF"/>
        <w:tabs>
          <w:tab w:val="left" w:pos="2940"/>
        </w:tabs>
        <w:bidi/>
        <w:rPr>
          <w:rFonts w:cs="Arabic Transparent"/>
          <w:sz w:val="22"/>
          <w:szCs w:val="22"/>
        </w:rPr>
      </w:pPr>
    </w:p>
    <w:p w:rsidR="00385139" w:rsidRPr="00802A8A" w:rsidRDefault="00385139" w:rsidP="00F10947">
      <w:pPr>
        <w:shd w:val="clear" w:color="auto" w:fill="FFFFFF"/>
        <w:bidi/>
        <w:rPr>
          <w:rFonts w:ascii="Arial Black" w:hAnsi="Arial Black" w:cs="Arabic Transparent"/>
          <w:sz w:val="22"/>
          <w:szCs w:val="22"/>
        </w:rPr>
      </w:pPr>
      <w:r w:rsidRPr="009A3A42">
        <w:rPr>
          <w:rFonts w:cs="Arabic Transparent" w:hint="cs"/>
          <w:sz w:val="22"/>
          <w:szCs w:val="22"/>
          <w:rtl/>
        </w:rPr>
        <w:t xml:space="preserve">* حدد مبلغ الضمان المؤقـت </w:t>
      </w:r>
      <w:r w:rsidRPr="00802A8A">
        <w:rPr>
          <w:rFonts w:ascii="Arial Black" w:hAnsi="Arial Black" w:cs="Arabic Transparent" w:hint="cs"/>
          <w:sz w:val="22"/>
          <w:szCs w:val="22"/>
          <w:rtl/>
        </w:rPr>
        <w:t>00</w:t>
      </w:r>
      <w:r w:rsidRPr="009A3A42">
        <w:rPr>
          <w:rFonts w:ascii="Arial Black" w:hAnsi="Arial Black" w:cs="Arabic Transparent"/>
          <w:sz w:val="22"/>
          <w:szCs w:val="22"/>
          <w:rtl/>
        </w:rPr>
        <w:t xml:space="preserve">, </w:t>
      </w:r>
      <w:proofErr w:type="gramStart"/>
      <w:r w:rsidRPr="009A3A42">
        <w:rPr>
          <w:rFonts w:ascii="Arial Black" w:hAnsi="Arial Black" w:cs="Arabic Transparent"/>
          <w:sz w:val="22"/>
          <w:szCs w:val="22"/>
          <w:rtl/>
        </w:rPr>
        <w:t xml:space="preserve">000 </w:t>
      </w:r>
      <w:r w:rsidR="00651B29">
        <w:rPr>
          <w:rFonts w:ascii="Arial Black" w:hAnsi="Arial Black" w:cs="Arabic Transparent"/>
          <w:sz w:val="22"/>
          <w:szCs w:val="22"/>
        </w:rPr>
        <w:t xml:space="preserve"> </w:t>
      </w:r>
      <w:r w:rsidR="00F10947">
        <w:rPr>
          <w:rFonts w:ascii="Arial Black" w:hAnsi="Arial Black" w:cs="Arabic Transparent"/>
          <w:sz w:val="22"/>
          <w:szCs w:val="22"/>
        </w:rPr>
        <w:t>20</w:t>
      </w:r>
      <w:r w:rsidRPr="00802A8A">
        <w:rPr>
          <w:rFonts w:ascii="Arial Black" w:hAnsi="Arial Black" w:cs="Arabic Transparent"/>
          <w:sz w:val="22"/>
          <w:szCs w:val="22"/>
          <w:rtl/>
        </w:rPr>
        <w:t>درهم</w:t>
      </w:r>
      <w:proofErr w:type="gramEnd"/>
      <w:r w:rsidRPr="00802A8A">
        <w:rPr>
          <w:rFonts w:ascii="Arial Black" w:hAnsi="Arial Black" w:cs="Arabic Transparent"/>
          <w:sz w:val="22"/>
          <w:szCs w:val="22"/>
          <w:rtl/>
        </w:rPr>
        <w:t xml:space="preserve"> (</w:t>
      </w:r>
      <w:r w:rsidR="00F10947" w:rsidRPr="00651B29">
        <w:rPr>
          <w:rFonts w:ascii="Arial Black" w:hAnsi="Arial Black" w:cs="Arabic Transparent" w:hint="cs"/>
          <w:b/>
          <w:bCs/>
          <w:sz w:val="22"/>
          <w:szCs w:val="22"/>
          <w:rtl/>
        </w:rPr>
        <w:t>عشرون</w:t>
      </w:r>
      <w:r w:rsidR="00651B29" w:rsidRPr="00651B29">
        <w:rPr>
          <w:rFonts w:ascii="Arial Black" w:hAnsi="Arial Black" w:cs="Arabic Transparent"/>
          <w:b/>
          <w:bCs/>
          <w:sz w:val="22"/>
          <w:szCs w:val="22"/>
        </w:rPr>
        <w:t xml:space="preserve"> </w:t>
      </w:r>
      <w:r w:rsidR="00B27006" w:rsidRPr="00651B29">
        <w:rPr>
          <w:rFonts w:ascii="Arial Black" w:hAnsi="Arial Black" w:cs="Arabic Transparent" w:hint="cs"/>
          <w:b/>
          <w:bCs/>
          <w:sz w:val="22"/>
          <w:szCs w:val="22"/>
          <w:rtl/>
        </w:rPr>
        <w:t>ألف</w:t>
      </w:r>
      <w:r w:rsidRPr="00651B29">
        <w:rPr>
          <w:rFonts w:ascii="Arial Black" w:hAnsi="Arial Black" w:cs="Arabic Transparent"/>
          <w:b/>
          <w:bCs/>
          <w:sz w:val="22"/>
          <w:szCs w:val="22"/>
          <w:rtl/>
        </w:rPr>
        <w:t xml:space="preserve"> درهم</w:t>
      </w:r>
      <w:r w:rsidRPr="00802A8A">
        <w:rPr>
          <w:rFonts w:ascii="Arial Black" w:hAnsi="Arial Black" w:cs="Arabic Transparent"/>
          <w:sz w:val="22"/>
          <w:szCs w:val="22"/>
          <w:rtl/>
        </w:rPr>
        <w:t>)</w:t>
      </w:r>
    </w:p>
    <w:p w:rsidR="00385139" w:rsidRPr="00325B28" w:rsidRDefault="00385139" w:rsidP="00385139">
      <w:pPr>
        <w:shd w:val="clear" w:color="auto" w:fill="FFFFFF"/>
        <w:bidi/>
        <w:rPr>
          <w:rFonts w:ascii="Arial Black" w:hAnsi="Arial Black" w:cs="Arabic Transparent"/>
          <w:sz w:val="22"/>
          <w:szCs w:val="22"/>
          <w:rtl/>
        </w:rPr>
      </w:pPr>
    </w:p>
    <w:p w:rsidR="00D42926" w:rsidRDefault="00D42926" w:rsidP="00D42926">
      <w:pPr>
        <w:shd w:val="clear" w:color="auto" w:fill="FFFFFF"/>
        <w:tabs>
          <w:tab w:val="right" w:pos="3237"/>
        </w:tabs>
        <w:bidi/>
        <w:rPr>
          <w:rFonts w:cs="Arabic Transparent"/>
          <w:b/>
          <w:bCs/>
          <w:sz w:val="22"/>
          <w:szCs w:val="22"/>
          <w:shd w:val="clear" w:color="auto" w:fill="999999"/>
          <w:rtl/>
        </w:rPr>
      </w:pPr>
      <w:r w:rsidRPr="00802A8A">
        <w:rPr>
          <w:rFonts w:ascii="Arial Black" w:hAnsi="Arial Black" w:cs="Arabic Transparent" w:hint="cs"/>
          <w:sz w:val="22"/>
          <w:szCs w:val="22"/>
          <w:rtl/>
        </w:rPr>
        <w:t xml:space="preserve">* حدد مبلغ كلفة تقدير </w:t>
      </w:r>
      <w:r>
        <w:rPr>
          <w:rFonts w:ascii="Arial Black" w:hAnsi="Arial Black" w:cs="Arabic Transparent" w:hint="cs"/>
          <w:sz w:val="22"/>
          <w:szCs w:val="22"/>
          <w:rtl/>
        </w:rPr>
        <w:t xml:space="preserve">الأشغال </w:t>
      </w:r>
      <w:r w:rsidRPr="00687D38">
        <w:rPr>
          <w:rFonts w:ascii="Arial Black" w:hAnsi="Arial Black" w:cs="Arabic Transparent" w:hint="cs"/>
          <w:sz w:val="22"/>
          <w:szCs w:val="22"/>
          <w:rtl/>
        </w:rPr>
        <w:t xml:space="preserve">في   </w:t>
      </w:r>
      <w:r w:rsidRPr="00687D38">
        <w:rPr>
          <w:rFonts w:ascii="Arial Black" w:hAnsi="Arial Black" w:cs="Arabic Transparent"/>
          <w:sz w:val="22"/>
          <w:szCs w:val="22"/>
        </w:rPr>
        <w:t>910 008,00</w:t>
      </w:r>
      <w:r>
        <w:rPr>
          <w:rFonts w:ascii="Arial Black" w:hAnsi="Arial Black" w:cs="Arabic Transparent" w:hint="cs"/>
          <w:color w:val="FF0000"/>
          <w:sz w:val="22"/>
          <w:szCs w:val="22"/>
          <w:rtl/>
        </w:rPr>
        <w:t xml:space="preserve">  </w:t>
      </w:r>
      <w:r w:rsidRPr="00802A8A">
        <w:rPr>
          <w:rFonts w:ascii="Arial Black" w:hAnsi="Arial Black" w:cs="Arabic Transparent" w:hint="cs"/>
          <w:sz w:val="22"/>
          <w:szCs w:val="22"/>
          <w:shd w:val="clear" w:color="auto" w:fill="FFFFFF"/>
          <w:rtl/>
        </w:rPr>
        <w:t>درهما</w:t>
      </w:r>
      <w:r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 (</w:t>
      </w:r>
      <w:r w:rsidRPr="00687D38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تسعمائة و عشرة </w:t>
      </w:r>
      <w:r>
        <w:rPr>
          <w:rFonts w:ascii="Arial Black" w:hAnsi="Arial Black" w:cs="Arabic Transparent" w:hint="cs"/>
          <w:b/>
          <w:bCs/>
          <w:sz w:val="22"/>
          <w:szCs w:val="22"/>
          <w:rtl/>
        </w:rPr>
        <w:t>آلا</w:t>
      </w:r>
      <w:r w:rsidRPr="00687D38">
        <w:rPr>
          <w:rFonts w:ascii="Arial Black" w:hAnsi="Arial Black" w:cs="Arabic Transparent" w:hint="cs"/>
          <w:b/>
          <w:bCs/>
          <w:sz w:val="22"/>
          <w:szCs w:val="22"/>
          <w:rtl/>
        </w:rPr>
        <w:t>ف و ثمان دراهم)</w:t>
      </w:r>
      <w:r>
        <w:rPr>
          <w:rFonts w:cs="Arabic Transparent" w:hint="cs"/>
          <w:b/>
          <w:bCs/>
          <w:sz w:val="22"/>
          <w:szCs w:val="22"/>
          <w:shd w:val="clear" w:color="auto" w:fill="999999"/>
          <w:rtl/>
        </w:rPr>
        <w:t xml:space="preserve"> </w:t>
      </w:r>
    </w:p>
    <w:p w:rsidR="00D42926" w:rsidRDefault="00D42926" w:rsidP="00D42926">
      <w:pPr>
        <w:shd w:val="clear" w:color="auto" w:fill="FFFFFF"/>
        <w:tabs>
          <w:tab w:val="right" w:pos="3237"/>
        </w:tabs>
        <w:bidi/>
        <w:rPr>
          <w:rFonts w:cs="Arabic Transparent"/>
          <w:sz w:val="22"/>
          <w:szCs w:val="22"/>
          <w:rtl/>
        </w:rPr>
      </w:pPr>
    </w:p>
    <w:p w:rsidR="00385139" w:rsidRPr="00BC50C6" w:rsidRDefault="00385139" w:rsidP="00385139">
      <w:pPr>
        <w:shd w:val="clear" w:color="auto" w:fill="FFFFFF"/>
        <w:bidi/>
        <w:rPr>
          <w:rFonts w:cs="Arabic Transparent"/>
          <w:sz w:val="22"/>
          <w:szCs w:val="22"/>
        </w:rPr>
      </w:pPr>
    </w:p>
    <w:p w:rsidR="00385139" w:rsidRPr="00B75D34" w:rsidRDefault="00385139" w:rsidP="009F285C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</w:rPr>
      </w:pPr>
      <w:r w:rsidRPr="00C91B13">
        <w:rPr>
          <w:rFonts w:cs="Arabic Transparent"/>
          <w:sz w:val="22"/>
          <w:szCs w:val="22"/>
          <w:rtl/>
        </w:rPr>
        <w:t xml:space="preserve">يمكن سحب </w:t>
      </w:r>
      <w:r>
        <w:rPr>
          <w:rFonts w:cs="Arabic Transparent" w:hint="cs"/>
          <w:sz w:val="22"/>
          <w:szCs w:val="22"/>
          <w:rtl/>
        </w:rPr>
        <w:t>ملف طلب</w:t>
      </w:r>
      <w:r w:rsidRPr="00C91B13">
        <w:rPr>
          <w:rFonts w:cs="Arabic Transparent"/>
          <w:sz w:val="22"/>
          <w:szCs w:val="22"/>
          <w:rtl/>
        </w:rPr>
        <w:t xml:space="preserve"> العروض من مصلحة الصفقات بجماعة سل</w:t>
      </w:r>
      <w:r>
        <w:rPr>
          <w:rFonts w:cs="Arabic Transparent" w:hint="cs"/>
          <w:sz w:val="22"/>
          <w:szCs w:val="22"/>
          <w:rtl/>
        </w:rPr>
        <w:t>ا</w:t>
      </w:r>
      <w:r w:rsidRPr="00327DB3">
        <w:rPr>
          <w:rFonts w:cs="Arabic Transparent" w:hint="cs"/>
          <w:sz w:val="22"/>
          <w:szCs w:val="22"/>
          <w:rtl/>
        </w:rPr>
        <w:t xml:space="preserve"> لكائن بباب </w:t>
      </w:r>
      <w:proofErr w:type="spellStart"/>
      <w:r w:rsidRPr="00327DB3">
        <w:rPr>
          <w:rFonts w:cs="Arabic Transparent" w:hint="cs"/>
          <w:sz w:val="22"/>
          <w:szCs w:val="22"/>
          <w:rtl/>
        </w:rPr>
        <w:t>بوحاجة</w:t>
      </w:r>
      <w:proofErr w:type="spellEnd"/>
      <w:r w:rsidR="00CE52A8">
        <w:rPr>
          <w:rFonts w:cs="Arabic Transparent" w:hint="cs"/>
          <w:sz w:val="22"/>
          <w:szCs w:val="22"/>
          <w:rtl/>
        </w:rPr>
        <w:t xml:space="preserve"> </w:t>
      </w:r>
      <w:r w:rsidRPr="00C91B13">
        <w:rPr>
          <w:rFonts w:cs="Arabic Transparent"/>
          <w:sz w:val="22"/>
          <w:szCs w:val="22"/>
          <w:rtl/>
        </w:rPr>
        <w:t xml:space="preserve">و يمكن كذلك نقله الكترونيا من بوابة </w:t>
      </w:r>
      <w:r w:rsidR="009F285C">
        <w:rPr>
          <w:rFonts w:cs="Arabic Transparent" w:hint="cs"/>
          <w:sz w:val="22"/>
          <w:szCs w:val="22"/>
          <w:rtl/>
        </w:rPr>
        <w:t>الصفقات العمومية .</w:t>
      </w:r>
    </w:p>
    <w:p w:rsidR="00385139" w:rsidRPr="00B75D34" w:rsidRDefault="00385139" w:rsidP="00385139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</w:rPr>
      </w:pPr>
      <w:r w:rsidRPr="00B75D34">
        <w:rPr>
          <w:rFonts w:cs="Arabic Transparent"/>
          <w:b/>
          <w:bCs/>
          <w:color w:val="0000FF"/>
          <w:u w:val="single"/>
        </w:rPr>
        <w:t>www.marchéspublics.gov.ma</w:t>
      </w:r>
    </w:p>
    <w:p w:rsidR="00385139" w:rsidRDefault="00385139" w:rsidP="00385139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</w:p>
    <w:p w:rsidR="009B1A21" w:rsidRDefault="009B1A21" w:rsidP="00422E6D">
      <w:pPr>
        <w:widowControl w:val="0"/>
        <w:tabs>
          <w:tab w:val="left" w:pos="3420"/>
        </w:tabs>
        <w:autoSpaceDE w:val="0"/>
        <w:autoSpaceDN w:val="0"/>
        <w:adjustRightInd w:val="0"/>
        <w:spacing w:line="360" w:lineRule="auto"/>
        <w:jc w:val="right"/>
        <w:rPr>
          <w:rFonts w:cs="Arabic Transparent"/>
          <w:sz w:val="22"/>
          <w:szCs w:val="22"/>
          <w:rtl/>
        </w:rPr>
      </w:pPr>
      <w:r>
        <w:rPr>
          <w:rFonts w:hint="cs"/>
          <w:sz w:val="22"/>
          <w:szCs w:val="22"/>
          <w:rtl/>
        </w:rPr>
        <w:t xml:space="preserve">يجب أن يكون كل من محتوى، تقديم و إيداع ملفات المتنافسين مطابقة لمقتضيات المواد </w:t>
      </w:r>
      <w:r>
        <w:rPr>
          <w:rFonts w:cs="Arabic Transparent" w:hint="cs"/>
          <w:sz w:val="22"/>
          <w:szCs w:val="22"/>
          <w:rtl/>
        </w:rPr>
        <w:t>27</w:t>
      </w:r>
      <w:r>
        <w:rPr>
          <w:rFonts w:hint="cs"/>
          <w:sz w:val="22"/>
          <w:szCs w:val="22"/>
          <w:rtl/>
        </w:rPr>
        <w:t xml:space="preserve">، </w:t>
      </w:r>
      <w:r>
        <w:rPr>
          <w:rFonts w:cs="Arabic Transparent" w:hint="cs"/>
          <w:sz w:val="22"/>
          <w:szCs w:val="22"/>
          <w:rtl/>
        </w:rPr>
        <w:t>29</w:t>
      </w:r>
      <w:r>
        <w:rPr>
          <w:rFonts w:hint="cs"/>
          <w:sz w:val="22"/>
          <w:szCs w:val="22"/>
          <w:rtl/>
        </w:rPr>
        <w:t xml:space="preserve">، </w:t>
      </w:r>
      <w:r>
        <w:rPr>
          <w:rFonts w:cs="Arabic Transparent" w:hint="cs"/>
          <w:sz w:val="22"/>
          <w:szCs w:val="22"/>
          <w:rtl/>
        </w:rPr>
        <w:t xml:space="preserve">31 </w:t>
      </w:r>
      <w:r w:rsidRPr="00C91B13">
        <w:rPr>
          <w:rFonts w:hint="cs"/>
          <w:sz w:val="22"/>
          <w:szCs w:val="22"/>
          <w:rtl/>
        </w:rPr>
        <w:t>من</w:t>
      </w:r>
      <w:r w:rsidRPr="00C91B13">
        <w:rPr>
          <w:sz w:val="22"/>
          <w:szCs w:val="22"/>
          <w:rtl/>
        </w:rPr>
        <w:t xml:space="preserve"> المرسوم رقم </w:t>
      </w:r>
      <w:proofErr w:type="gramStart"/>
      <w:r>
        <w:rPr>
          <w:rFonts w:cs="Arabic Transparent" w:hint="cs"/>
          <w:sz w:val="22"/>
          <w:szCs w:val="22"/>
          <w:rtl/>
        </w:rPr>
        <w:t xml:space="preserve">349-12-2 </w:t>
      </w:r>
      <w:r>
        <w:rPr>
          <w:rFonts w:hint="cs"/>
          <w:sz w:val="22"/>
          <w:szCs w:val="22"/>
          <w:rtl/>
        </w:rPr>
        <w:t xml:space="preserve"> الصادر</w:t>
      </w:r>
      <w:proofErr w:type="gramEnd"/>
      <w:r>
        <w:rPr>
          <w:rFonts w:hint="cs"/>
          <w:sz w:val="22"/>
          <w:szCs w:val="22"/>
          <w:rtl/>
        </w:rPr>
        <w:t xml:space="preserve"> في</w:t>
      </w:r>
      <w:r>
        <w:rPr>
          <w:rFonts w:hint="cs"/>
          <w:sz w:val="22"/>
          <w:szCs w:val="22"/>
          <w:rtl/>
          <w:lang w:bidi="ar-MA"/>
        </w:rPr>
        <w:t xml:space="preserve"> 08</w:t>
      </w:r>
      <w:r>
        <w:rPr>
          <w:rFonts w:hint="cs"/>
          <w:sz w:val="22"/>
          <w:szCs w:val="22"/>
          <w:rtl/>
        </w:rPr>
        <w:t xml:space="preserve"> جمادى الأولى </w:t>
      </w:r>
      <w:r>
        <w:rPr>
          <w:rFonts w:cs="Arabic Transparent" w:hint="cs"/>
          <w:sz w:val="22"/>
          <w:szCs w:val="22"/>
          <w:rtl/>
        </w:rPr>
        <w:t xml:space="preserve">1434 ( 20 </w:t>
      </w:r>
      <w:r>
        <w:rPr>
          <w:rFonts w:hint="cs"/>
          <w:sz w:val="22"/>
          <w:szCs w:val="22"/>
          <w:rtl/>
        </w:rPr>
        <w:t xml:space="preserve">مارس </w:t>
      </w:r>
      <w:r>
        <w:rPr>
          <w:rFonts w:cs="Arabic Transparent" w:hint="cs"/>
          <w:sz w:val="22"/>
          <w:szCs w:val="22"/>
          <w:rtl/>
        </w:rPr>
        <w:t xml:space="preserve">2013) </w:t>
      </w:r>
      <w:r>
        <w:rPr>
          <w:rFonts w:hint="cs"/>
          <w:sz w:val="22"/>
          <w:szCs w:val="22"/>
          <w:rtl/>
        </w:rPr>
        <w:t>المتعلق بالصفقات العمومية</w:t>
      </w:r>
      <w:r>
        <w:rPr>
          <w:rFonts w:cs="Arabic Transparent" w:hint="cs"/>
          <w:sz w:val="22"/>
          <w:szCs w:val="22"/>
          <w:rtl/>
        </w:rPr>
        <w:t>.</w:t>
      </w:r>
    </w:p>
    <w:p w:rsidR="009B1A21" w:rsidRPr="000E411B" w:rsidRDefault="009B1A21" w:rsidP="009B1A21">
      <w:pPr>
        <w:widowControl w:val="0"/>
        <w:tabs>
          <w:tab w:val="left" w:pos="3420"/>
        </w:tabs>
        <w:autoSpaceDE w:val="0"/>
        <w:autoSpaceDN w:val="0"/>
        <w:adjustRightInd w:val="0"/>
        <w:spacing w:line="480" w:lineRule="auto"/>
        <w:jc w:val="right"/>
        <w:rPr>
          <w:rFonts w:cs="Arabic Transparent"/>
          <w:b/>
          <w:bCs/>
          <w:sz w:val="22"/>
          <w:szCs w:val="22"/>
          <w:rtl/>
          <w:lang w:bidi="ar-MA"/>
        </w:rPr>
      </w:pPr>
      <w:r w:rsidRPr="000E411B">
        <w:rPr>
          <w:rFonts w:cs="Arabic Transparent" w:hint="cs"/>
          <w:b/>
          <w:bCs/>
          <w:sz w:val="22"/>
          <w:szCs w:val="22"/>
          <w:rtl/>
          <w:lang w:bidi="ar-MA"/>
        </w:rPr>
        <w:t xml:space="preserve">يمكن للمتنافسين </w:t>
      </w:r>
      <w:r w:rsidRPr="000E411B">
        <w:rPr>
          <w:rFonts w:ascii="Arial Black" w:hAnsi="Arial Black" w:cs="Arabic Transparent" w:hint="cs"/>
          <w:b/>
          <w:bCs/>
          <w:rtl/>
        </w:rPr>
        <w:t>:</w:t>
      </w:r>
      <w:r w:rsidRPr="000E411B">
        <w:rPr>
          <w:rFonts w:hint="cs"/>
          <w:b/>
          <w:bCs/>
          <w:sz w:val="22"/>
          <w:szCs w:val="22"/>
          <w:rtl/>
          <w:lang w:bidi="ar-MA"/>
        </w:rPr>
        <w:t xml:space="preserve"> </w:t>
      </w:r>
    </w:p>
    <w:p w:rsidR="009B1A21" w:rsidRPr="0022481B" w:rsidRDefault="009B1A21" w:rsidP="009B1A21">
      <w:pPr>
        <w:widowControl w:val="0"/>
        <w:tabs>
          <w:tab w:val="left" w:pos="3420"/>
        </w:tabs>
        <w:autoSpaceDE w:val="0"/>
        <w:autoSpaceDN w:val="0"/>
        <w:adjustRightInd w:val="0"/>
        <w:spacing w:line="276" w:lineRule="auto"/>
        <w:ind w:left="567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1-  </w:t>
      </w:r>
      <w:r w:rsidRPr="0022481B">
        <w:rPr>
          <w:rFonts w:cs="Arabic Transparent" w:hint="cs"/>
          <w:rtl/>
        </w:rPr>
        <w:t>إما</w:t>
      </w:r>
      <w:r w:rsidRPr="0022481B">
        <w:rPr>
          <w:rFonts w:cs="Arabic Transparent"/>
          <w:rtl/>
        </w:rPr>
        <w:t xml:space="preserve"> </w:t>
      </w:r>
      <w:r w:rsidRPr="0022481B">
        <w:rPr>
          <w:rFonts w:cs="Arabic Transparent" w:hint="cs"/>
          <w:rtl/>
        </w:rPr>
        <w:t>إيداع</w:t>
      </w:r>
      <w:r w:rsidRPr="0022481B">
        <w:rPr>
          <w:rFonts w:cs="Arabic Transparent"/>
          <w:rtl/>
        </w:rPr>
        <w:t xml:space="preserve"> </w:t>
      </w:r>
      <w:proofErr w:type="spellStart"/>
      <w:r w:rsidRPr="0022481B">
        <w:rPr>
          <w:rFonts w:cs="Arabic Transparent"/>
          <w:rtl/>
        </w:rPr>
        <w:t>اظرفتهم</w:t>
      </w:r>
      <w:proofErr w:type="spellEnd"/>
      <w:r w:rsidRPr="0022481B">
        <w:rPr>
          <w:rFonts w:cs="Arabic Transparent"/>
          <w:rtl/>
        </w:rPr>
        <w:t xml:space="preserve"> مقابل وصل بمكتب الضبط التابع للجماعة لسلا</w:t>
      </w:r>
      <w:r>
        <w:rPr>
          <w:rFonts w:cs="Arabic Transparent" w:hint="cs"/>
          <w:rtl/>
        </w:rPr>
        <w:t xml:space="preserve"> </w:t>
      </w:r>
      <w:r w:rsidRPr="009951F9">
        <w:rPr>
          <w:rFonts w:cs="Arabic Transparent" w:hint="cs"/>
          <w:rtl/>
        </w:rPr>
        <w:t xml:space="preserve">الكائن بساحة باب </w:t>
      </w:r>
      <w:proofErr w:type="spellStart"/>
      <w:r w:rsidRPr="009951F9">
        <w:rPr>
          <w:rFonts w:cs="Arabic Transparent" w:hint="cs"/>
          <w:rtl/>
        </w:rPr>
        <w:t>بوحاجة</w:t>
      </w:r>
      <w:proofErr w:type="spellEnd"/>
      <w:r w:rsidRPr="0022481B">
        <w:rPr>
          <w:rFonts w:cs="Arabic Transparent"/>
          <w:rtl/>
        </w:rPr>
        <w:t>,</w:t>
      </w:r>
    </w:p>
    <w:p w:rsidR="009B1A21" w:rsidRDefault="009B1A21" w:rsidP="009B1A21">
      <w:pPr>
        <w:widowControl w:val="0"/>
        <w:tabs>
          <w:tab w:val="left" w:pos="3420"/>
        </w:tabs>
        <w:autoSpaceDE w:val="0"/>
        <w:autoSpaceDN w:val="0"/>
        <w:adjustRightInd w:val="0"/>
        <w:spacing w:line="276" w:lineRule="auto"/>
        <w:ind w:left="567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2- </w:t>
      </w:r>
      <w:proofErr w:type="gramStart"/>
      <w:r w:rsidRPr="0022481B">
        <w:rPr>
          <w:rFonts w:cs="Arabic Transparent" w:hint="cs"/>
          <w:rtl/>
        </w:rPr>
        <w:t>إما</w:t>
      </w:r>
      <w:proofErr w:type="gramEnd"/>
      <w:r w:rsidRPr="0022481B">
        <w:rPr>
          <w:rFonts w:cs="Arabic Transparent"/>
          <w:rtl/>
        </w:rPr>
        <w:t xml:space="preserve"> </w:t>
      </w:r>
      <w:r w:rsidRPr="0022481B">
        <w:rPr>
          <w:rFonts w:cs="Arabic Transparent" w:hint="cs"/>
          <w:rtl/>
        </w:rPr>
        <w:t>إرسالها</w:t>
      </w:r>
      <w:r w:rsidRPr="0022481B">
        <w:rPr>
          <w:rFonts w:cs="Arabic Transparent"/>
          <w:rtl/>
        </w:rPr>
        <w:t xml:space="preserve"> عن طريق البريد المضمون </w:t>
      </w:r>
      <w:r w:rsidRPr="0022481B">
        <w:rPr>
          <w:rFonts w:cs="Arabic Transparent" w:hint="cs"/>
          <w:rtl/>
        </w:rPr>
        <w:t>بإفادة</w:t>
      </w:r>
      <w:r w:rsidRPr="0022481B">
        <w:rPr>
          <w:rFonts w:cs="Arabic Transparent"/>
          <w:rtl/>
        </w:rPr>
        <w:t xml:space="preserve"> بالاستلام </w:t>
      </w:r>
      <w:r w:rsidRPr="0022481B">
        <w:rPr>
          <w:rFonts w:cs="Arabic Transparent" w:hint="cs"/>
          <w:rtl/>
        </w:rPr>
        <w:t>إلى</w:t>
      </w:r>
      <w:r w:rsidRPr="0022481B">
        <w:rPr>
          <w:rFonts w:cs="Arabic Transparent"/>
          <w:rtl/>
        </w:rPr>
        <w:t xml:space="preserve"> المكتب المذكور,</w:t>
      </w:r>
    </w:p>
    <w:p w:rsidR="009B1A21" w:rsidRPr="0022481B" w:rsidRDefault="009B1A21" w:rsidP="009B1A21">
      <w:pPr>
        <w:widowControl w:val="0"/>
        <w:tabs>
          <w:tab w:val="left" w:pos="3420"/>
        </w:tabs>
        <w:autoSpaceDE w:val="0"/>
        <w:autoSpaceDN w:val="0"/>
        <w:adjustRightInd w:val="0"/>
        <w:spacing w:line="276" w:lineRule="auto"/>
        <w:ind w:left="567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3- </w:t>
      </w:r>
      <w:proofErr w:type="gramStart"/>
      <w:r>
        <w:rPr>
          <w:rFonts w:cs="Arabic Transparent" w:hint="cs"/>
          <w:rtl/>
        </w:rPr>
        <w:t>إما</w:t>
      </w:r>
      <w:proofErr w:type="gramEnd"/>
      <w:r w:rsidRPr="0022481B">
        <w:rPr>
          <w:rFonts w:cs="Arabic Transparent"/>
          <w:rtl/>
        </w:rPr>
        <w:t xml:space="preserve"> </w:t>
      </w:r>
      <w:r>
        <w:rPr>
          <w:rFonts w:cs="Arabic Transparent" w:hint="cs"/>
          <w:rtl/>
        </w:rPr>
        <w:t>إيداعها بطريقة الكترونية عبر بوابة الصفقات العمومية.</w:t>
      </w:r>
    </w:p>
    <w:p w:rsidR="009B1A21" w:rsidRDefault="009B1A21" w:rsidP="009B1A21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4- </w:t>
      </w:r>
      <w:r w:rsidRPr="0022481B">
        <w:rPr>
          <w:rFonts w:cs="Arabic Transparent"/>
          <w:rtl/>
        </w:rPr>
        <w:t xml:space="preserve"> </w:t>
      </w:r>
      <w:r w:rsidRPr="0022481B">
        <w:rPr>
          <w:rFonts w:cs="Arabic Transparent" w:hint="cs"/>
          <w:rtl/>
        </w:rPr>
        <w:t>إما</w:t>
      </w:r>
      <w:r w:rsidRPr="0022481B">
        <w:rPr>
          <w:rFonts w:cs="Arabic Transparent"/>
          <w:rtl/>
        </w:rPr>
        <w:t xml:space="preserve"> تسليمها مباشرة لرئيس مكتب طلب العروض عند بداية الجلسة و قبل فتح </w:t>
      </w:r>
      <w:proofErr w:type="spellStart"/>
      <w:r w:rsidRPr="0022481B">
        <w:rPr>
          <w:rFonts w:cs="Arabic Transparent"/>
          <w:rtl/>
        </w:rPr>
        <w:t>الأظرفة</w:t>
      </w:r>
      <w:proofErr w:type="spellEnd"/>
      <w:r w:rsidRPr="0022481B">
        <w:rPr>
          <w:rFonts w:cs="Arabic Transparent"/>
          <w:rtl/>
        </w:rPr>
        <w:t>.</w:t>
      </w:r>
    </w:p>
    <w:p w:rsidR="00385139" w:rsidRDefault="00385139" w:rsidP="00385139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</w:p>
    <w:p w:rsidR="00E95D8F" w:rsidRDefault="00385139" w:rsidP="00F14B72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  <w:proofErr w:type="gramStart"/>
      <w:r w:rsidRPr="00B75D34">
        <w:rPr>
          <w:rFonts w:cs="Arabic Transparent" w:hint="cs"/>
          <w:rtl/>
        </w:rPr>
        <w:t>إن</w:t>
      </w:r>
      <w:proofErr w:type="gramEnd"/>
      <w:r w:rsidRPr="00B75D34">
        <w:rPr>
          <w:rFonts w:cs="Arabic Transparent" w:hint="cs"/>
          <w:rtl/>
        </w:rPr>
        <w:t xml:space="preserve"> الوثائق المثبتة الواجب الإدلاء بها هي تلك المقرر في المادة </w:t>
      </w:r>
      <w:r w:rsidR="00F14B72">
        <w:rPr>
          <w:rFonts w:cs="Arabic Transparent" w:hint="cs"/>
          <w:rtl/>
        </w:rPr>
        <w:t>09</w:t>
      </w:r>
      <w:r w:rsidRPr="00B75D34">
        <w:rPr>
          <w:rFonts w:cs="Arabic Transparent" w:hint="cs"/>
          <w:rtl/>
        </w:rPr>
        <w:t xml:space="preserve"> من نظام الاستشارة</w:t>
      </w:r>
    </w:p>
    <w:p w:rsidR="000E5BCB" w:rsidRPr="0065652E" w:rsidRDefault="000E5BCB" w:rsidP="000E5BCB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  <w:lang w:bidi="ar-MA"/>
        </w:rPr>
      </w:pPr>
      <w:proofErr w:type="gramStart"/>
      <w:r>
        <w:rPr>
          <w:rFonts w:ascii="Arial Black" w:hAnsi="Arial Black" w:cs="Arabic Transparent" w:hint="cs"/>
          <w:b/>
          <w:bCs/>
          <w:rtl/>
        </w:rPr>
        <w:t xml:space="preserve">-  </w:t>
      </w:r>
      <w:r>
        <w:rPr>
          <w:rFonts w:ascii="Arial Black" w:hAnsi="Arial Black" w:cs="Arabic Transparent"/>
          <w:b/>
          <w:bCs/>
          <w:rtl/>
        </w:rPr>
        <w:t>ستتم</w:t>
      </w:r>
      <w:proofErr w:type="gramEnd"/>
      <w:r>
        <w:rPr>
          <w:rFonts w:ascii="Arial Black" w:hAnsi="Arial Black" w:cs="Arabic Transparent"/>
          <w:b/>
          <w:bCs/>
          <w:rtl/>
        </w:rPr>
        <w:t xml:space="preserve"> </w:t>
      </w:r>
      <w:r w:rsidRPr="00FD1B5E">
        <w:rPr>
          <w:rFonts w:ascii="Arial Black" w:hAnsi="Arial Black" w:cs="Arabic Transparent" w:hint="cs"/>
          <w:b/>
          <w:bCs/>
          <w:rtl/>
        </w:rPr>
        <w:t>زيارة</w:t>
      </w:r>
      <w:r w:rsidRPr="00FD1B5E">
        <w:rPr>
          <w:rFonts w:ascii="Arial Black" w:hAnsi="Arial Black" w:cs="Arabic Transparent"/>
          <w:b/>
          <w:bCs/>
          <w:rtl/>
        </w:rPr>
        <w:t xml:space="preserve"> </w:t>
      </w:r>
      <w:r w:rsidRPr="00FD1B5E">
        <w:rPr>
          <w:rFonts w:ascii="Arial Black" w:hAnsi="Arial Black" w:cs="Arabic Transparent" w:hint="cs"/>
          <w:b/>
          <w:bCs/>
          <w:rtl/>
        </w:rPr>
        <w:t>للموقع</w:t>
      </w:r>
      <w:r>
        <w:rPr>
          <w:rFonts w:ascii="Arial Black" w:hAnsi="Arial Black" w:cs="Arabic Transparent" w:hint="cs"/>
          <w:b/>
          <w:bCs/>
          <w:rtl/>
        </w:rPr>
        <w:t xml:space="preserve"> 15/07/ 2021 على الساعة 10 صباحا ( الفصل 23 من نظام الاستشارة ) .</w:t>
      </w:r>
    </w:p>
    <w:p w:rsidR="00253ABD" w:rsidRDefault="00253ABD" w:rsidP="00253ABD">
      <w:pPr>
        <w:tabs>
          <w:tab w:val="left" w:pos="3420"/>
        </w:tabs>
        <w:bidi/>
        <w:jc w:val="both"/>
        <w:rPr>
          <w:rFonts w:cs="Arabic Transparent"/>
          <w:b/>
          <w:bCs/>
          <w:rtl/>
          <w:lang w:bidi="ar-MA"/>
        </w:rPr>
      </w:pPr>
    </w:p>
    <w:p w:rsidR="00253ABD" w:rsidRDefault="00253ABD" w:rsidP="00253ABD">
      <w:pPr>
        <w:tabs>
          <w:tab w:val="left" w:pos="3420"/>
        </w:tabs>
        <w:bidi/>
        <w:jc w:val="both"/>
        <w:rPr>
          <w:rFonts w:cs="Arabic Transparent"/>
          <w:b/>
          <w:bCs/>
          <w:rtl/>
        </w:rPr>
      </w:pPr>
      <w:r w:rsidRPr="00253ABD">
        <w:rPr>
          <w:rFonts w:cs="Arabic Transparent" w:hint="cs"/>
          <w:b/>
          <w:bCs/>
          <w:rtl/>
        </w:rPr>
        <w:t xml:space="preserve">بالنسبة للمتنافسين المقيمين بالمغرب يجب الإدلاء بنسخة مصادق عليها من شهادة التصنيف والتأهيل حسب  قطاع النشاط المعني و الصنف </w:t>
      </w:r>
      <w:proofErr w:type="spellStart"/>
      <w:r w:rsidRPr="00253ABD">
        <w:rPr>
          <w:rFonts w:cs="Arabic Transparent" w:hint="cs"/>
          <w:b/>
          <w:bCs/>
          <w:rtl/>
        </w:rPr>
        <w:t>الادنى</w:t>
      </w:r>
      <w:proofErr w:type="spellEnd"/>
      <w:r w:rsidRPr="00253ABD">
        <w:rPr>
          <w:rFonts w:cs="Arabic Transparent" w:hint="cs"/>
          <w:b/>
          <w:bCs/>
          <w:rtl/>
        </w:rPr>
        <w:t xml:space="preserve"> و المؤهلات المطلوبة</w:t>
      </w:r>
      <w:r w:rsidR="00344D2C">
        <w:rPr>
          <w:rFonts w:cs="Arabic Transparent" w:hint="cs"/>
          <w:b/>
          <w:bCs/>
          <w:rtl/>
        </w:rPr>
        <w:t xml:space="preserve"> الممنوحة من طرف وزارة التجهيز و النقل و الماء</w:t>
      </w:r>
      <w:r w:rsidR="00344D2C">
        <w:rPr>
          <w:rFonts w:cs="Arabic Transparent"/>
          <w:b/>
          <w:bCs/>
        </w:rPr>
        <w:t xml:space="preserve"> </w:t>
      </w:r>
      <w:r w:rsidRPr="00253ABD">
        <w:rPr>
          <w:rFonts w:cs="Arabic Transparent" w:hint="cs"/>
          <w:b/>
          <w:bCs/>
          <w:rtl/>
        </w:rPr>
        <w:t xml:space="preserve"> و دلك على الشكل الجدول التالي:</w:t>
      </w:r>
    </w:p>
    <w:p w:rsidR="00253ABD" w:rsidRPr="00253ABD" w:rsidRDefault="00253ABD" w:rsidP="00253ABD">
      <w:pPr>
        <w:tabs>
          <w:tab w:val="left" w:pos="3420"/>
        </w:tabs>
        <w:bidi/>
        <w:jc w:val="both"/>
        <w:rPr>
          <w:rFonts w:cs="Arabic Transparent"/>
          <w:b/>
          <w:bCs/>
          <w:sz w:val="14"/>
          <w:szCs w:val="14"/>
          <w:rtl/>
        </w:rPr>
      </w:pP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07"/>
        <w:gridCol w:w="2693"/>
        <w:gridCol w:w="3119"/>
      </w:tblGrid>
      <w:tr w:rsidR="00253ABD" w:rsidRPr="0043491E" w:rsidTr="00457562">
        <w:tc>
          <w:tcPr>
            <w:tcW w:w="2507" w:type="dxa"/>
            <w:vAlign w:val="center"/>
          </w:tcPr>
          <w:p w:rsidR="00253ABD" w:rsidRPr="0043491E" w:rsidRDefault="00253ABD" w:rsidP="00457562">
            <w:pPr>
              <w:pStyle w:val="Normalcentr"/>
              <w:ind w:left="0" w:right="0" w:firstLine="0"/>
              <w:jc w:val="center"/>
              <w:rPr>
                <w:rFonts w:ascii="Century" w:hAnsi="Century" w:cs="Times New Roman"/>
                <w:bCs/>
                <w:snapToGrid w:val="0"/>
                <w:sz w:val="23"/>
                <w:szCs w:val="23"/>
              </w:rPr>
            </w:pPr>
            <w:r w:rsidRPr="0043491E">
              <w:rPr>
                <w:rFonts w:ascii="Century" w:hAnsi="Century" w:cs="Times New Roman"/>
                <w:bCs/>
                <w:snapToGrid w:val="0"/>
                <w:sz w:val="23"/>
                <w:szCs w:val="23"/>
              </w:rPr>
              <w:t>Secteur</w:t>
            </w:r>
          </w:p>
        </w:tc>
        <w:tc>
          <w:tcPr>
            <w:tcW w:w="2693" w:type="dxa"/>
            <w:vAlign w:val="center"/>
          </w:tcPr>
          <w:p w:rsidR="00253ABD" w:rsidRPr="0043491E" w:rsidRDefault="00253ABD" w:rsidP="00457562">
            <w:pPr>
              <w:pStyle w:val="Normalcentr"/>
              <w:ind w:left="0" w:right="0" w:firstLine="0"/>
              <w:jc w:val="center"/>
              <w:rPr>
                <w:rFonts w:ascii="Century" w:hAnsi="Century" w:cs="Times New Roman"/>
                <w:bCs/>
                <w:snapToGrid w:val="0"/>
                <w:sz w:val="23"/>
                <w:szCs w:val="23"/>
              </w:rPr>
            </w:pPr>
            <w:r w:rsidRPr="0043491E">
              <w:rPr>
                <w:rFonts w:ascii="Century" w:hAnsi="Century" w:cs="Times New Roman"/>
                <w:bCs/>
                <w:snapToGrid w:val="0"/>
                <w:sz w:val="23"/>
                <w:szCs w:val="23"/>
              </w:rPr>
              <w:t>Classe</w:t>
            </w:r>
          </w:p>
        </w:tc>
        <w:tc>
          <w:tcPr>
            <w:tcW w:w="3119" w:type="dxa"/>
            <w:vAlign w:val="center"/>
          </w:tcPr>
          <w:p w:rsidR="00253ABD" w:rsidRPr="0043491E" w:rsidRDefault="00253ABD" w:rsidP="00457562">
            <w:pPr>
              <w:pStyle w:val="Normalcentr"/>
              <w:ind w:left="0" w:right="0" w:firstLine="0"/>
              <w:jc w:val="center"/>
              <w:rPr>
                <w:rFonts w:ascii="Century" w:hAnsi="Century" w:cs="Times New Roman"/>
                <w:bCs/>
                <w:snapToGrid w:val="0"/>
                <w:sz w:val="23"/>
                <w:szCs w:val="23"/>
              </w:rPr>
            </w:pPr>
            <w:r w:rsidRPr="0043491E">
              <w:rPr>
                <w:rFonts w:ascii="Century" w:hAnsi="Century" w:cs="Times New Roman"/>
                <w:bCs/>
                <w:snapToGrid w:val="0"/>
                <w:sz w:val="23"/>
                <w:szCs w:val="23"/>
              </w:rPr>
              <w:t>Qualification exigée</w:t>
            </w:r>
          </w:p>
        </w:tc>
      </w:tr>
      <w:tr w:rsidR="00253ABD" w:rsidRPr="0043491E" w:rsidTr="00457562">
        <w:tc>
          <w:tcPr>
            <w:tcW w:w="2507" w:type="dxa"/>
            <w:vAlign w:val="center"/>
          </w:tcPr>
          <w:p w:rsidR="00253ABD" w:rsidRPr="0043491E" w:rsidRDefault="00253ABD" w:rsidP="00457562">
            <w:pPr>
              <w:pStyle w:val="Normalcentr"/>
              <w:ind w:left="0" w:right="0" w:firstLine="0"/>
              <w:jc w:val="center"/>
              <w:rPr>
                <w:rFonts w:ascii="Century" w:hAnsi="Century" w:cs="Times New Roman"/>
                <w:bCs/>
                <w:snapToGrid w:val="0"/>
                <w:sz w:val="23"/>
                <w:szCs w:val="23"/>
              </w:rPr>
            </w:pPr>
            <w:r>
              <w:rPr>
                <w:rFonts w:ascii="Century" w:hAnsi="Century" w:cs="Times New Roman"/>
                <w:bCs/>
                <w:snapToGrid w:val="0"/>
                <w:sz w:val="23"/>
                <w:szCs w:val="23"/>
              </w:rPr>
              <w:t>A</w:t>
            </w:r>
          </w:p>
        </w:tc>
        <w:tc>
          <w:tcPr>
            <w:tcW w:w="2693" w:type="dxa"/>
            <w:vAlign w:val="center"/>
          </w:tcPr>
          <w:p w:rsidR="00253ABD" w:rsidRPr="0043491E" w:rsidRDefault="00253ABD" w:rsidP="00457562">
            <w:pPr>
              <w:pStyle w:val="Normalcentr"/>
              <w:ind w:left="0" w:right="0" w:firstLine="0"/>
              <w:jc w:val="center"/>
              <w:rPr>
                <w:rFonts w:ascii="Century" w:hAnsi="Century" w:cs="Times New Roman"/>
                <w:bCs/>
                <w:snapToGrid w:val="0"/>
                <w:sz w:val="23"/>
                <w:szCs w:val="23"/>
              </w:rPr>
            </w:pPr>
            <w:r w:rsidRPr="00984908">
              <w:rPr>
                <w:rFonts w:ascii="Century" w:hAnsi="Century" w:cs="Times New Roman"/>
                <w:bCs/>
                <w:snapToGrid w:val="0"/>
                <w:sz w:val="23"/>
                <w:szCs w:val="23"/>
                <w:highlight w:val="yellow"/>
              </w:rPr>
              <w:t>4</w:t>
            </w:r>
          </w:p>
        </w:tc>
        <w:tc>
          <w:tcPr>
            <w:tcW w:w="3119" w:type="dxa"/>
            <w:vAlign w:val="center"/>
          </w:tcPr>
          <w:p w:rsidR="00253ABD" w:rsidRPr="0043491E" w:rsidRDefault="00253ABD" w:rsidP="00457562">
            <w:pPr>
              <w:pStyle w:val="Normalcentr"/>
              <w:ind w:left="0" w:right="0" w:firstLine="0"/>
              <w:jc w:val="center"/>
              <w:rPr>
                <w:rFonts w:ascii="Century" w:hAnsi="Century" w:cs="Times New Roman"/>
                <w:bCs/>
                <w:snapToGrid w:val="0"/>
                <w:sz w:val="23"/>
                <w:szCs w:val="23"/>
              </w:rPr>
            </w:pPr>
            <w:r>
              <w:rPr>
                <w:rFonts w:ascii="Century" w:hAnsi="Century" w:cs="Times New Roman"/>
                <w:bCs/>
                <w:snapToGrid w:val="0"/>
                <w:sz w:val="23"/>
                <w:szCs w:val="23"/>
              </w:rPr>
              <w:t>A2</w:t>
            </w:r>
          </w:p>
        </w:tc>
      </w:tr>
    </w:tbl>
    <w:p w:rsidR="00385139" w:rsidRPr="00253ABD" w:rsidRDefault="00385139" w:rsidP="00385139">
      <w:pPr>
        <w:tabs>
          <w:tab w:val="left" w:pos="3420"/>
        </w:tabs>
        <w:bidi/>
        <w:jc w:val="both"/>
        <w:rPr>
          <w:rFonts w:cs="Arabic Transparent"/>
          <w:sz w:val="14"/>
          <w:szCs w:val="14"/>
          <w:rtl/>
          <w:lang w:bidi="ar-MA"/>
        </w:rPr>
      </w:pPr>
    </w:p>
    <w:p w:rsidR="00253ABD" w:rsidRPr="00253ABD" w:rsidRDefault="00253ABD" w:rsidP="00253ABD">
      <w:pPr>
        <w:tabs>
          <w:tab w:val="left" w:pos="3420"/>
        </w:tabs>
        <w:bidi/>
        <w:jc w:val="both"/>
        <w:rPr>
          <w:rFonts w:cs="Arabic Transparent"/>
          <w:sz w:val="6"/>
          <w:szCs w:val="8"/>
          <w:rtl/>
          <w:lang w:bidi="ar-MA"/>
        </w:rPr>
      </w:pPr>
    </w:p>
    <w:p w:rsidR="00253ABD" w:rsidRPr="006162E9" w:rsidRDefault="00253ABD" w:rsidP="00253ABD">
      <w:pPr>
        <w:pStyle w:val="Paragraphedeliste"/>
        <w:numPr>
          <w:ilvl w:val="0"/>
          <w:numId w:val="6"/>
        </w:numPr>
        <w:tabs>
          <w:tab w:val="left" w:pos="3420"/>
        </w:tabs>
        <w:bidi/>
        <w:ind w:left="501"/>
        <w:jc w:val="both"/>
        <w:rPr>
          <w:rFonts w:cs="Arabic Transparent"/>
          <w:b/>
          <w:bCs/>
          <w:rtl/>
        </w:rPr>
      </w:pPr>
      <w:proofErr w:type="gramStart"/>
      <w:r w:rsidRPr="006162E9">
        <w:rPr>
          <w:rFonts w:cs="Arabic Transparent" w:hint="cs"/>
          <w:b/>
          <w:bCs/>
          <w:rtl/>
        </w:rPr>
        <w:t>يتعين</w:t>
      </w:r>
      <w:proofErr w:type="gramEnd"/>
      <w:r w:rsidRPr="006162E9">
        <w:rPr>
          <w:rFonts w:cs="Arabic Transparent" w:hint="cs"/>
          <w:b/>
          <w:bCs/>
          <w:rtl/>
        </w:rPr>
        <w:t xml:space="preserve"> على المقاولات غير المقيمة في المغرب الإدلاء بالملف التقني كما هو محدد في نظام الاستشارة.</w:t>
      </w:r>
    </w:p>
    <w:p w:rsidR="00253ABD" w:rsidRPr="00253ABD" w:rsidRDefault="00253ABD" w:rsidP="00253ABD">
      <w:pPr>
        <w:tabs>
          <w:tab w:val="left" w:pos="3420"/>
        </w:tabs>
        <w:bidi/>
        <w:jc w:val="both"/>
        <w:rPr>
          <w:rFonts w:cs="Arabic Transparent"/>
          <w:sz w:val="10"/>
          <w:szCs w:val="10"/>
          <w:rtl/>
          <w:lang w:bidi="ar-MA"/>
        </w:rPr>
      </w:pPr>
    </w:p>
    <w:p w:rsidR="00385139" w:rsidRDefault="00385139" w:rsidP="00E95D8F">
      <w:pPr>
        <w:tabs>
          <w:tab w:val="left" w:pos="3420"/>
        </w:tabs>
        <w:bidi/>
        <w:jc w:val="both"/>
        <w:rPr>
          <w:rFonts w:cs="Arabic Transparent"/>
          <w:sz w:val="22"/>
          <w:szCs w:val="22"/>
        </w:rPr>
      </w:pPr>
      <w:proofErr w:type="gramStart"/>
      <w:r>
        <w:rPr>
          <w:rFonts w:ascii="Arial Black" w:hAnsi="Arial Black" w:cs="Arabic Transparent"/>
          <w:b/>
          <w:bCs/>
          <w:rtl/>
        </w:rPr>
        <w:t>ملاحظة</w:t>
      </w:r>
      <w:proofErr w:type="gramEnd"/>
      <w:r>
        <w:rPr>
          <w:rFonts w:ascii="Arial Black" w:hAnsi="Arial Black" w:cs="Arabic Transparent" w:hint="cs"/>
          <w:b/>
          <w:bCs/>
          <w:rtl/>
        </w:rPr>
        <w:t xml:space="preserve">: </w:t>
      </w:r>
      <w:r>
        <w:rPr>
          <w:rFonts w:cs="Arabic Transparent" w:hint="cs"/>
          <w:sz w:val="22"/>
          <w:szCs w:val="22"/>
          <w:rtl/>
        </w:rPr>
        <w:t xml:space="preserve">يجب على المتنافسين أن يشيروا في الظرف المحتوي على العرض </w:t>
      </w:r>
      <w:r w:rsidR="00F63C97" w:rsidRPr="00F63C97">
        <w:rPr>
          <w:rFonts w:cs="Arabic Transparent" w:hint="cs"/>
          <w:b/>
          <w:bCs/>
          <w:sz w:val="44"/>
          <w:szCs w:val="34"/>
          <w:rtl/>
          <w:lang w:bidi="ar-MA"/>
        </w:rPr>
        <w:t>كذلك</w:t>
      </w:r>
      <w:r w:rsidR="00F63C97">
        <w:rPr>
          <w:rFonts w:cs="Arabic Transparent" w:hint="cs"/>
          <w:sz w:val="22"/>
          <w:szCs w:val="22"/>
          <w:rtl/>
          <w:lang w:bidi="ar-MA"/>
        </w:rPr>
        <w:t xml:space="preserve"> </w:t>
      </w:r>
      <w:r>
        <w:rPr>
          <w:rFonts w:cs="Arabic Transparent" w:hint="cs"/>
          <w:sz w:val="22"/>
          <w:szCs w:val="22"/>
          <w:rtl/>
        </w:rPr>
        <w:t>للمعلومات التالية</w:t>
      </w:r>
      <w:r w:rsidR="00E95D8F">
        <w:rPr>
          <w:rFonts w:cs="Arabic Transparent" w:hint="cs"/>
          <w:sz w:val="22"/>
          <w:szCs w:val="22"/>
          <w:rtl/>
        </w:rPr>
        <w:t> </w:t>
      </w:r>
      <w:r w:rsidR="00E95D8F">
        <w:rPr>
          <w:rFonts w:cs="Arabic Transparent"/>
          <w:sz w:val="22"/>
          <w:szCs w:val="22"/>
        </w:rPr>
        <w:t>:</w:t>
      </w:r>
    </w:p>
    <w:p w:rsidR="00385139" w:rsidRDefault="00385139" w:rsidP="00385139">
      <w:pPr>
        <w:tabs>
          <w:tab w:val="left" w:pos="3420"/>
        </w:tabs>
        <w:bidi/>
        <w:jc w:val="both"/>
        <w:rPr>
          <w:rFonts w:cs="Arabic Transparent"/>
          <w:sz w:val="22"/>
          <w:szCs w:val="22"/>
          <w:rtl/>
        </w:rPr>
      </w:pPr>
    </w:p>
    <w:p w:rsidR="00385139" w:rsidRPr="009A28AA" w:rsidRDefault="00385139" w:rsidP="00385139">
      <w:pPr>
        <w:pStyle w:val="Paragraphedeliste"/>
        <w:numPr>
          <w:ilvl w:val="0"/>
          <w:numId w:val="1"/>
        </w:numPr>
        <w:tabs>
          <w:tab w:val="left" w:pos="3420"/>
        </w:tabs>
        <w:bidi/>
        <w:jc w:val="both"/>
        <w:rPr>
          <w:rFonts w:cs="Arabic Transparent"/>
          <w:b/>
          <w:bCs/>
        </w:rPr>
      </w:pPr>
      <w:proofErr w:type="gramStart"/>
      <w:r w:rsidRPr="009A28AA">
        <w:rPr>
          <w:rFonts w:cs="Arabic Transparent" w:hint="cs"/>
          <w:b/>
          <w:bCs/>
          <w:rtl/>
        </w:rPr>
        <w:t>العنوان</w:t>
      </w:r>
      <w:proofErr w:type="gramEnd"/>
      <w:r w:rsidRPr="009A28AA">
        <w:rPr>
          <w:rFonts w:cs="Arabic Transparent" w:hint="cs"/>
          <w:b/>
          <w:bCs/>
          <w:rtl/>
        </w:rPr>
        <w:t xml:space="preserve"> الإلكتروني للمتنافس </w:t>
      </w:r>
    </w:p>
    <w:p w:rsidR="00385139" w:rsidRPr="009A28AA" w:rsidRDefault="00385139" w:rsidP="00385139">
      <w:pPr>
        <w:pStyle w:val="Paragraphedeliste"/>
        <w:numPr>
          <w:ilvl w:val="0"/>
          <w:numId w:val="1"/>
        </w:numPr>
        <w:tabs>
          <w:tab w:val="left" w:pos="3420"/>
        </w:tabs>
        <w:bidi/>
        <w:jc w:val="both"/>
        <w:rPr>
          <w:rFonts w:cs="Arabic Transparent"/>
          <w:b/>
          <w:bCs/>
          <w:rtl/>
        </w:rPr>
      </w:pPr>
      <w:r w:rsidRPr="009A28AA">
        <w:rPr>
          <w:rFonts w:cs="Arabic Transparent" w:hint="cs"/>
          <w:b/>
          <w:bCs/>
          <w:rtl/>
        </w:rPr>
        <w:t xml:space="preserve">رقم و مدينة السجل التجاري للمتنافس </w:t>
      </w:r>
    </w:p>
    <w:p w:rsidR="00154800" w:rsidRDefault="00385139" w:rsidP="00253ABD">
      <w:pPr>
        <w:widowControl w:val="0"/>
        <w:tabs>
          <w:tab w:val="left" w:pos="3420"/>
        </w:tabs>
        <w:autoSpaceDE w:val="0"/>
        <w:autoSpaceDN w:val="0"/>
        <w:adjustRightInd w:val="0"/>
        <w:jc w:val="center"/>
        <w:rPr>
          <w:b/>
          <w:bCs/>
          <w:sz w:val="32"/>
          <w:szCs w:val="32"/>
          <w:rtl/>
        </w:rPr>
      </w:pPr>
      <w:proofErr w:type="gramStart"/>
      <w:r w:rsidRPr="009F2260">
        <w:rPr>
          <w:rFonts w:hint="cs"/>
          <w:b/>
          <w:bCs/>
          <w:sz w:val="32"/>
          <w:szCs w:val="32"/>
          <w:u w:val="single"/>
          <w:rtl/>
        </w:rPr>
        <w:t>رئيس</w:t>
      </w:r>
      <w:proofErr w:type="gramEnd"/>
      <w:r w:rsidRPr="009F2260">
        <w:rPr>
          <w:rFonts w:hint="cs"/>
          <w:b/>
          <w:bCs/>
          <w:sz w:val="32"/>
          <w:szCs w:val="32"/>
          <w:u w:val="single"/>
          <w:rtl/>
        </w:rPr>
        <w:t xml:space="preserve"> جماعة سلا</w:t>
      </w:r>
    </w:p>
    <w:sectPr w:rsidR="00154800" w:rsidSect="007C2EAF">
      <w:pgSz w:w="11906" w:h="16838"/>
      <w:pgMar w:top="567" w:right="1077" w:bottom="1440" w:left="107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abic Transparent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0E7373"/>
    <w:multiLevelType w:val="hybridMultilevel"/>
    <w:tmpl w:val="3B8EFF8A"/>
    <w:lvl w:ilvl="0" w:tplc="B7BE9A84">
      <w:start w:val="14"/>
      <w:numFmt w:val="bullet"/>
      <w:lvlText w:val="-"/>
      <w:lvlJc w:val="left"/>
      <w:pPr>
        <w:ind w:left="1069" w:hanging="360"/>
      </w:pPr>
      <w:rPr>
        <w:rFonts w:ascii="Arial Black" w:eastAsia="Times New Roman" w:hAnsi="Arial Black" w:cs="Times New Roman" w:hint="default"/>
        <w:b/>
        <w:sz w:val="22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28365997"/>
    <w:multiLevelType w:val="hybridMultilevel"/>
    <w:tmpl w:val="FE7EDBEA"/>
    <w:lvl w:ilvl="0" w:tplc="36AA6054">
      <w:start w:val="4"/>
      <w:numFmt w:val="bullet"/>
      <w:lvlText w:val=""/>
      <w:lvlJc w:val="left"/>
      <w:pPr>
        <w:ind w:left="480" w:hanging="360"/>
      </w:pPr>
      <w:rPr>
        <w:rFonts w:ascii="Symbol" w:eastAsia="Times New Roman" w:hAnsi="Symbol" w:cs="Tahoma" w:hint="default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2">
    <w:nsid w:val="40FB2433"/>
    <w:multiLevelType w:val="singleLevel"/>
    <w:tmpl w:val="DC22A7AE"/>
    <w:lvl w:ilvl="0">
      <w:start w:val="1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">
    <w:nsid w:val="51851A94"/>
    <w:multiLevelType w:val="hybridMultilevel"/>
    <w:tmpl w:val="3080F29A"/>
    <w:lvl w:ilvl="0" w:tplc="14A44248">
      <w:numFmt w:val="bullet"/>
      <w:lvlText w:val="-"/>
      <w:lvlJc w:val="left"/>
      <w:pPr>
        <w:ind w:left="720" w:hanging="360"/>
      </w:pPr>
      <w:rPr>
        <w:rFonts w:ascii="Arabic Transparent" w:eastAsia="Times New Roman" w:hAnsi="Arabic Transparent" w:cs="Arabic Transparen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7D7696"/>
    <w:multiLevelType w:val="hybridMultilevel"/>
    <w:tmpl w:val="673839E2"/>
    <w:lvl w:ilvl="0" w:tplc="F2F8B3E2">
      <w:start w:val="14"/>
      <w:numFmt w:val="bullet"/>
      <w:lvlText w:val="-"/>
      <w:lvlJc w:val="left"/>
      <w:pPr>
        <w:ind w:left="720" w:hanging="360"/>
      </w:pPr>
      <w:rPr>
        <w:rFonts w:ascii="Arabic Transparent" w:eastAsia="Times New Roman" w:hAnsi="Arabic Transparent" w:cs="Arabic Transparent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2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385139"/>
    <w:rsid w:val="000021E7"/>
    <w:rsid w:val="00004C23"/>
    <w:rsid w:val="00010CB1"/>
    <w:rsid w:val="00045703"/>
    <w:rsid w:val="000469A7"/>
    <w:rsid w:val="000709FE"/>
    <w:rsid w:val="00071171"/>
    <w:rsid w:val="00080763"/>
    <w:rsid w:val="00081585"/>
    <w:rsid w:val="000A4D14"/>
    <w:rsid w:val="000B2687"/>
    <w:rsid w:val="000C5287"/>
    <w:rsid w:val="000C6FA8"/>
    <w:rsid w:val="000D1C5F"/>
    <w:rsid w:val="000D5A30"/>
    <w:rsid w:val="000E2C0A"/>
    <w:rsid w:val="000E2E29"/>
    <w:rsid w:val="000E5BCB"/>
    <w:rsid w:val="00117459"/>
    <w:rsid w:val="001535FD"/>
    <w:rsid w:val="00154800"/>
    <w:rsid w:val="00190DD3"/>
    <w:rsid w:val="001C58F9"/>
    <w:rsid w:val="001D0631"/>
    <w:rsid w:val="001F6108"/>
    <w:rsid w:val="002221E6"/>
    <w:rsid w:val="002244CB"/>
    <w:rsid w:val="002255E1"/>
    <w:rsid w:val="00244513"/>
    <w:rsid w:val="00244FAC"/>
    <w:rsid w:val="00253ABD"/>
    <w:rsid w:val="0029347C"/>
    <w:rsid w:val="002A3287"/>
    <w:rsid w:val="002E1075"/>
    <w:rsid w:val="002E1092"/>
    <w:rsid w:val="00311625"/>
    <w:rsid w:val="00320405"/>
    <w:rsid w:val="00337364"/>
    <w:rsid w:val="003414FF"/>
    <w:rsid w:val="00344D2C"/>
    <w:rsid w:val="00350313"/>
    <w:rsid w:val="003762A2"/>
    <w:rsid w:val="00385139"/>
    <w:rsid w:val="003852E7"/>
    <w:rsid w:val="003A6223"/>
    <w:rsid w:val="003B0B6C"/>
    <w:rsid w:val="003B607E"/>
    <w:rsid w:val="003C28C0"/>
    <w:rsid w:val="003C32AC"/>
    <w:rsid w:val="003C6F0D"/>
    <w:rsid w:val="003C7AEF"/>
    <w:rsid w:val="003D3141"/>
    <w:rsid w:val="003F643A"/>
    <w:rsid w:val="00416594"/>
    <w:rsid w:val="00422E6D"/>
    <w:rsid w:val="00477E8A"/>
    <w:rsid w:val="00477FBA"/>
    <w:rsid w:val="004823E8"/>
    <w:rsid w:val="00492192"/>
    <w:rsid w:val="00493FE6"/>
    <w:rsid w:val="004B6313"/>
    <w:rsid w:val="004C2B5D"/>
    <w:rsid w:val="004D6881"/>
    <w:rsid w:val="004D743E"/>
    <w:rsid w:val="004E00AC"/>
    <w:rsid w:val="00511FCB"/>
    <w:rsid w:val="00520FF1"/>
    <w:rsid w:val="00521460"/>
    <w:rsid w:val="005219D7"/>
    <w:rsid w:val="00553E95"/>
    <w:rsid w:val="005605BC"/>
    <w:rsid w:val="00561AB4"/>
    <w:rsid w:val="005658C3"/>
    <w:rsid w:val="005703D5"/>
    <w:rsid w:val="005906E3"/>
    <w:rsid w:val="005B4DDA"/>
    <w:rsid w:val="00631CF5"/>
    <w:rsid w:val="00651B29"/>
    <w:rsid w:val="0065652E"/>
    <w:rsid w:val="00674A38"/>
    <w:rsid w:val="0068074B"/>
    <w:rsid w:val="00695D08"/>
    <w:rsid w:val="006A19F9"/>
    <w:rsid w:val="006A310C"/>
    <w:rsid w:val="006C0968"/>
    <w:rsid w:val="006D11DC"/>
    <w:rsid w:val="00723765"/>
    <w:rsid w:val="00724F8A"/>
    <w:rsid w:val="00726C42"/>
    <w:rsid w:val="0074111A"/>
    <w:rsid w:val="00773B00"/>
    <w:rsid w:val="0079101A"/>
    <w:rsid w:val="007C2732"/>
    <w:rsid w:val="007C2EAF"/>
    <w:rsid w:val="007D271F"/>
    <w:rsid w:val="0080304A"/>
    <w:rsid w:val="00840ED2"/>
    <w:rsid w:val="00845558"/>
    <w:rsid w:val="00845F75"/>
    <w:rsid w:val="00887898"/>
    <w:rsid w:val="00897657"/>
    <w:rsid w:val="008D3F42"/>
    <w:rsid w:val="00926D82"/>
    <w:rsid w:val="00935BE8"/>
    <w:rsid w:val="00952BE6"/>
    <w:rsid w:val="00981345"/>
    <w:rsid w:val="00982F63"/>
    <w:rsid w:val="009B1A21"/>
    <w:rsid w:val="009F285C"/>
    <w:rsid w:val="00A03F27"/>
    <w:rsid w:val="00A272B5"/>
    <w:rsid w:val="00A32DCE"/>
    <w:rsid w:val="00A51464"/>
    <w:rsid w:val="00A64C54"/>
    <w:rsid w:val="00A6622F"/>
    <w:rsid w:val="00A7161E"/>
    <w:rsid w:val="00A81A22"/>
    <w:rsid w:val="00A84147"/>
    <w:rsid w:val="00A85A17"/>
    <w:rsid w:val="00A93B5C"/>
    <w:rsid w:val="00AA4674"/>
    <w:rsid w:val="00AC6653"/>
    <w:rsid w:val="00AD51FA"/>
    <w:rsid w:val="00AE55BB"/>
    <w:rsid w:val="00AE5817"/>
    <w:rsid w:val="00B17ED5"/>
    <w:rsid w:val="00B27006"/>
    <w:rsid w:val="00B30790"/>
    <w:rsid w:val="00B5346B"/>
    <w:rsid w:val="00B71558"/>
    <w:rsid w:val="00B84CFA"/>
    <w:rsid w:val="00B97783"/>
    <w:rsid w:val="00BA72A8"/>
    <w:rsid w:val="00BB23E1"/>
    <w:rsid w:val="00BD2997"/>
    <w:rsid w:val="00BF59D2"/>
    <w:rsid w:val="00BF702C"/>
    <w:rsid w:val="00C21E2F"/>
    <w:rsid w:val="00C33857"/>
    <w:rsid w:val="00C52F9F"/>
    <w:rsid w:val="00C8723C"/>
    <w:rsid w:val="00C90E29"/>
    <w:rsid w:val="00CE52A8"/>
    <w:rsid w:val="00CF5F95"/>
    <w:rsid w:val="00CF7236"/>
    <w:rsid w:val="00D37F32"/>
    <w:rsid w:val="00D42926"/>
    <w:rsid w:val="00D4380F"/>
    <w:rsid w:val="00D52FEE"/>
    <w:rsid w:val="00DB16D8"/>
    <w:rsid w:val="00DB614A"/>
    <w:rsid w:val="00DE26B7"/>
    <w:rsid w:val="00DE51A1"/>
    <w:rsid w:val="00E012E8"/>
    <w:rsid w:val="00E40FC2"/>
    <w:rsid w:val="00E4530D"/>
    <w:rsid w:val="00E516A1"/>
    <w:rsid w:val="00E527FA"/>
    <w:rsid w:val="00E63DE1"/>
    <w:rsid w:val="00E70D51"/>
    <w:rsid w:val="00E740DD"/>
    <w:rsid w:val="00E939F5"/>
    <w:rsid w:val="00E95D8F"/>
    <w:rsid w:val="00ED31ED"/>
    <w:rsid w:val="00EF6783"/>
    <w:rsid w:val="00F03ABC"/>
    <w:rsid w:val="00F10947"/>
    <w:rsid w:val="00F14B72"/>
    <w:rsid w:val="00F14D57"/>
    <w:rsid w:val="00F21DAE"/>
    <w:rsid w:val="00F24345"/>
    <w:rsid w:val="00F26887"/>
    <w:rsid w:val="00F33846"/>
    <w:rsid w:val="00F52C40"/>
    <w:rsid w:val="00F61BEB"/>
    <w:rsid w:val="00F63C97"/>
    <w:rsid w:val="00F65388"/>
    <w:rsid w:val="00F82FCC"/>
    <w:rsid w:val="00FB0869"/>
    <w:rsid w:val="00FC2176"/>
    <w:rsid w:val="00FC6798"/>
    <w:rsid w:val="00FD60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Arabic Transparent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5139"/>
    <w:pPr>
      <w:spacing w:after="0" w:line="240" w:lineRule="auto"/>
    </w:pPr>
    <w:rPr>
      <w:rFonts w:eastAsia="Times New Roman" w:cs="Times New Roman"/>
      <w:sz w:val="24"/>
      <w:szCs w:val="24"/>
      <w:lang w:eastAsia="fr-FR"/>
    </w:rPr>
  </w:style>
  <w:style w:type="paragraph" w:styleId="Titre2">
    <w:name w:val="heading 2"/>
    <w:basedOn w:val="Normal"/>
    <w:next w:val="Normal"/>
    <w:link w:val="Titre2Car"/>
    <w:qFormat/>
    <w:rsid w:val="0038513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8513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bidi="ar-MA"/>
    </w:rPr>
  </w:style>
  <w:style w:type="paragraph" w:styleId="Titre4">
    <w:name w:val="heading 4"/>
    <w:basedOn w:val="Normal"/>
    <w:next w:val="Normal"/>
    <w:link w:val="Titre4Car"/>
    <w:semiHidden/>
    <w:unhideWhenUsed/>
    <w:qFormat/>
    <w:rsid w:val="00385139"/>
    <w:pPr>
      <w:keepNext/>
      <w:spacing w:before="240" w:after="60"/>
      <w:outlineLvl w:val="3"/>
    </w:pPr>
    <w:rPr>
      <w:rFonts w:ascii="Calibri" w:hAnsi="Calibri" w:cs="Arial"/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38513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lang w:bidi="ar-MA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38513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bidi="ar-MA"/>
    </w:rPr>
  </w:style>
  <w:style w:type="paragraph" w:styleId="Titre7">
    <w:name w:val="heading 7"/>
    <w:basedOn w:val="Normal"/>
    <w:next w:val="Normal"/>
    <w:link w:val="Titre7Car"/>
    <w:qFormat/>
    <w:rsid w:val="00385139"/>
    <w:pPr>
      <w:keepNext/>
      <w:jc w:val="center"/>
      <w:outlineLvl w:val="6"/>
    </w:pPr>
    <w:rPr>
      <w:rFonts w:ascii="Bookman Old Style" w:hAnsi="Bookman Old Style"/>
      <w:b/>
      <w:bCs/>
      <w:i/>
      <w:i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7Car">
    <w:name w:val="Titre 7 Car"/>
    <w:basedOn w:val="Policepardfaut"/>
    <w:link w:val="Titre7"/>
    <w:rsid w:val="00385139"/>
    <w:rPr>
      <w:rFonts w:ascii="Bookman Old Style" w:eastAsia="Times New Roman" w:hAnsi="Bookman Old Style" w:cs="Times New Roman"/>
      <w:b/>
      <w:bCs/>
      <w:i/>
      <w:iCs/>
      <w:sz w:val="20"/>
      <w:szCs w:val="20"/>
      <w:lang w:eastAsia="fr-FR"/>
    </w:rPr>
  </w:style>
  <w:style w:type="character" w:customStyle="1" w:styleId="Titre2Car">
    <w:name w:val="Titre 2 Car"/>
    <w:basedOn w:val="Policepardfaut"/>
    <w:link w:val="Titre2"/>
    <w:rsid w:val="00385139"/>
    <w:rPr>
      <w:rFonts w:ascii="Arial" w:eastAsia="Times New Roman" w:hAnsi="Arial" w:cs="Arial"/>
      <w:b/>
      <w:bCs/>
      <w:i/>
      <w:iCs/>
      <w:sz w:val="28"/>
      <w:szCs w:val="28"/>
      <w:lang w:eastAsia="fr-FR"/>
    </w:rPr>
  </w:style>
  <w:style w:type="character" w:customStyle="1" w:styleId="Titre4Car">
    <w:name w:val="Titre 4 Car"/>
    <w:basedOn w:val="Policepardfaut"/>
    <w:link w:val="Titre4"/>
    <w:semiHidden/>
    <w:rsid w:val="00385139"/>
    <w:rPr>
      <w:rFonts w:ascii="Calibri" w:eastAsia="Times New Roman" w:hAnsi="Calibri" w:cs="Arial"/>
      <w:b/>
      <w:bCs/>
      <w:sz w:val="28"/>
      <w:szCs w:val="28"/>
      <w:lang w:eastAsia="fr-FR"/>
    </w:rPr>
  </w:style>
  <w:style w:type="paragraph" w:styleId="Paragraphedeliste">
    <w:name w:val="List Paragraph"/>
    <w:basedOn w:val="Normal"/>
    <w:uiPriority w:val="34"/>
    <w:qFormat/>
    <w:rsid w:val="00385139"/>
    <w:pPr>
      <w:ind w:left="720"/>
      <w:contextualSpacing/>
    </w:pPr>
    <w:rPr>
      <w:lang w:bidi="ar-MA"/>
    </w:rPr>
  </w:style>
  <w:style w:type="character" w:customStyle="1" w:styleId="Titre3Car">
    <w:name w:val="Titre 3 Car"/>
    <w:basedOn w:val="Policepardfaut"/>
    <w:link w:val="Titre3"/>
    <w:uiPriority w:val="9"/>
    <w:semiHidden/>
    <w:rsid w:val="0038513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fr-FR" w:bidi="ar-MA"/>
    </w:rPr>
  </w:style>
  <w:style w:type="character" w:customStyle="1" w:styleId="Titre5Car">
    <w:name w:val="Titre 5 Car"/>
    <w:basedOn w:val="Policepardfaut"/>
    <w:link w:val="Titre5"/>
    <w:uiPriority w:val="9"/>
    <w:rsid w:val="0038513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fr-FR" w:bidi="ar-MA"/>
    </w:rPr>
  </w:style>
  <w:style w:type="character" w:customStyle="1" w:styleId="Titre6Car">
    <w:name w:val="Titre 6 Car"/>
    <w:basedOn w:val="Policepardfaut"/>
    <w:link w:val="Titre6"/>
    <w:uiPriority w:val="9"/>
    <w:semiHidden/>
    <w:rsid w:val="00385139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fr-FR" w:bidi="ar-MA"/>
    </w:rPr>
  </w:style>
  <w:style w:type="paragraph" w:customStyle="1" w:styleId="CONS1">
    <w:name w:val="CONS1"/>
    <w:basedOn w:val="Normal"/>
    <w:link w:val="CONS1Car"/>
    <w:qFormat/>
    <w:rsid w:val="00385139"/>
    <w:pPr>
      <w:spacing w:before="120" w:after="120" w:line="276" w:lineRule="exact"/>
    </w:pPr>
    <w:rPr>
      <w:rFonts w:ascii="Arial" w:hAnsi="Arial" w:cs="Arial"/>
      <w:b/>
      <w:color w:val="000000"/>
      <w:sz w:val="22"/>
      <w:szCs w:val="22"/>
      <w:u w:val="single"/>
      <w:lang w:eastAsia="en-CA"/>
    </w:rPr>
  </w:style>
  <w:style w:type="character" w:customStyle="1" w:styleId="CONS1Car">
    <w:name w:val="CONS1 Car"/>
    <w:basedOn w:val="Policepardfaut"/>
    <w:link w:val="CONS1"/>
    <w:rsid w:val="00385139"/>
    <w:rPr>
      <w:rFonts w:ascii="Arial" w:eastAsia="Times New Roman" w:hAnsi="Arial" w:cs="Arial"/>
      <w:b/>
      <w:color w:val="000000"/>
      <w:u w:val="single"/>
      <w:lang w:eastAsia="en-CA"/>
    </w:rPr>
  </w:style>
  <w:style w:type="paragraph" w:customStyle="1" w:styleId="Car">
    <w:name w:val="Car"/>
    <w:basedOn w:val="Normal"/>
    <w:rsid w:val="00004C23"/>
    <w:pPr>
      <w:spacing w:after="160" w:line="240" w:lineRule="exact"/>
    </w:pPr>
    <w:rPr>
      <w:rFonts w:ascii="Tahoma" w:hAnsi="Tahoma"/>
      <w:sz w:val="18"/>
      <w:szCs w:val="20"/>
      <w:lang w:val="en-US"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B607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B607E"/>
    <w:rPr>
      <w:rFonts w:ascii="Tahoma" w:eastAsia="Times New Roman" w:hAnsi="Tahoma" w:cs="Tahoma"/>
      <w:sz w:val="16"/>
      <w:szCs w:val="16"/>
      <w:lang w:eastAsia="fr-FR"/>
    </w:rPr>
  </w:style>
  <w:style w:type="paragraph" w:styleId="Normalcentr">
    <w:name w:val="Block Text"/>
    <w:basedOn w:val="Normal"/>
    <w:rsid w:val="0079101A"/>
    <w:pPr>
      <w:ind w:left="540" w:right="180" w:firstLine="1440"/>
      <w:jc w:val="both"/>
    </w:pPr>
    <w:rPr>
      <w:rFonts w:ascii="Tahoma" w:hAnsi="Tahoma" w:cs="Tahom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586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4207</TotalTime>
  <Pages>2</Pages>
  <Words>704</Words>
  <Characters>3874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budget7</dc:creator>
  <cp:lastModifiedBy>HP</cp:lastModifiedBy>
  <cp:revision>118</cp:revision>
  <cp:lastPrinted>2021-07-07T12:53:00Z</cp:lastPrinted>
  <dcterms:created xsi:type="dcterms:W3CDTF">2019-02-15T09:20:00Z</dcterms:created>
  <dcterms:modified xsi:type="dcterms:W3CDTF">2021-07-13T10:08:00Z</dcterms:modified>
</cp:coreProperties>
</file>